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FE6" w:rsidRPr="004C32AF" w:rsidRDefault="004B6FE6" w:rsidP="00D64812">
      <w:pPr>
        <w:spacing w:line="240" w:lineRule="auto"/>
        <w:rPr>
          <w:color w:val="000000" w:themeColor="text1"/>
        </w:rPr>
      </w:pPr>
      <w:proofErr w:type="gramStart"/>
      <w:r w:rsidRPr="004C32AF">
        <w:rPr>
          <w:color w:val="000000" w:themeColor="text1"/>
        </w:rPr>
        <w:t>Figure</w:t>
      </w:r>
      <w:r>
        <w:rPr>
          <w:color w:val="000000" w:themeColor="text1"/>
        </w:rPr>
        <w:t xml:space="preserve"> 1.</w:t>
      </w:r>
      <w:proofErr w:type="gramEnd"/>
      <w:r w:rsidRPr="004C32AF">
        <w:rPr>
          <w:color w:val="000000" w:themeColor="text1"/>
        </w:rPr>
        <w:t xml:space="preserve">   The Twin-House Facility of the Canadian Center for Housing Technology (CCHT)</w:t>
      </w:r>
    </w:p>
    <w:p w:rsidR="004B6FE6" w:rsidRDefault="004B6FE6" w:rsidP="00D64812">
      <w:pPr>
        <w:spacing w:line="240" w:lineRule="auto"/>
      </w:pPr>
      <w:proofErr w:type="gramStart"/>
      <w:r>
        <w:t>Figure 2.</w:t>
      </w:r>
      <w:proofErr w:type="gramEnd"/>
      <w:r>
        <w:t xml:space="preserve">  Photos of various measures applied to the Test House.</w:t>
      </w:r>
    </w:p>
    <w:p w:rsidR="004B6FE6" w:rsidRPr="00870844" w:rsidRDefault="004B6FE6" w:rsidP="00D64812">
      <w:pPr>
        <w:spacing w:line="240" w:lineRule="auto"/>
        <w:rPr>
          <w:color w:val="000000" w:themeColor="text1"/>
        </w:rPr>
      </w:pPr>
      <w:proofErr w:type="gramStart"/>
      <w:r>
        <w:rPr>
          <w:color w:val="000000" w:themeColor="text1"/>
        </w:rPr>
        <w:t>Figure 3</w:t>
      </w:r>
      <w:r w:rsidRPr="00870844">
        <w:rPr>
          <w:color w:val="000000" w:themeColor="text1"/>
        </w:rPr>
        <w:t>.</w:t>
      </w:r>
      <w:proofErr w:type="gramEnd"/>
      <w:r w:rsidRPr="00870844">
        <w:rPr>
          <w:color w:val="000000" w:themeColor="text1"/>
        </w:rPr>
        <w:t xml:space="preserve"> </w:t>
      </w:r>
      <w:r>
        <w:rPr>
          <w:color w:val="000000" w:themeColor="text1"/>
        </w:rPr>
        <w:t xml:space="preserve"> Daily electrical energy </w:t>
      </w:r>
      <w:proofErr w:type="gramStart"/>
      <w:r>
        <w:rPr>
          <w:color w:val="000000" w:themeColor="text1"/>
        </w:rPr>
        <w:t>use</w:t>
      </w:r>
      <w:proofErr w:type="gramEnd"/>
      <w:r>
        <w:rPr>
          <w:color w:val="000000" w:themeColor="text1"/>
        </w:rPr>
        <w:t xml:space="preserve"> for Test House vs. Reference House on baseline days when the two houses were nominally identical, and when no peak load reduction measures were applied.</w:t>
      </w:r>
    </w:p>
    <w:p w:rsidR="004B6FE6" w:rsidRPr="00870844" w:rsidRDefault="004B6FE6" w:rsidP="00D64812">
      <w:pPr>
        <w:spacing w:line="240" w:lineRule="auto"/>
        <w:rPr>
          <w:color w:val="000000" w:themeColor="text1"/>
        </w:rPr>
      </w:pPr>
      <w:proofErr w:type="gramStart"/>
      <w:r>
        <w:rPr>
          <w:color w:val="000000" w:themeColor="text1"/>
        </w:rPr>
        <w:t>Figure 4</w:t>
      </w:r>
      <w:r w:rsidRPr="00870844">
        <w:rPr>
          <w:color w:val="000000" w:themeColor="text1"/>
        </w:rPr>
        <w:t>.</w:t>
      </w:r>
      <w:proofErr w:type="gramEnd"/>
      <w:r>
        <w:rPr>
          <w:color w:val="000000" w:themeColor="text1"/>
        </w:rPr>
        <w:t xml:space="preserve">  Mean hourly AC electrical energy use for the Test and Reference house on the six baseline days closest in weather to our peak load reduction days.  Also shown is the derived, standardized correction factor consequently applied to the Reference House data on peak load reduction </w:t>
      </w:r>
      <w:proofErr w:type="gramStart"/>
      <w:r>
        <w:rPr>
          <w:color w:val="000000" w:themeColor="text1"/>
        </w:rPr>
        <w:t>days.</w:t>
      </w:r>
      <w:proofErr w:type="gramEnd"/>
    </w:p>
    <w:p w:rsidR="004B6FE6" w:rsidRPr="00870844" w:rsidRDefault="004B6FE6" w:rsidP="00BC12B1">
      <w:pPr>
        <w:spacing w:line="240" w:lineRule="auto"/>
        <w:rPr>
          <w:color w:val="000000" w:themeColor="text1"/>
        </w:rPr>
      </w:pPr>
      <w:proofErr w:type="gramStart"/>
      <w:r w:rsidRPr="00870844">
        <w:rPr>
          <w:color w:val="000000" w:themeColor="text1"/>
        </w:rPr>
        <w:t xml:space="preserve">Figure </w:t>
      </w:r>
      <w:r>
        <w:rPr>
          <w:color w:val="000000" w:themeColor="text1"/>
        </w:rPr>
        <w:t>5</w:t>
      </w:r>
      <w:r w:rsidRPr="00870844">
        <w:rPr>
          <w:color w:val="000000" w:themeColor="text1"/>
        </w:rPr>
        <w:t>.</w:t>
      </w:r>
      <w:proofErr w:type="gramEnd"/>
      <w:r>
        <w:rPr>
          <w:color w:val="000000" w:themeColor="text1"/>
        </w:rPr>
        <w:t xml:space="preserve">  Power draw of PSC and ECM fan motors from a prior study at the CCHT (energy use integrated over 5-min measurement period).</w:t>
      </w:r>
    </w:p>
    <w:p w:rsidR="004B6FE6" w:rsidRDefault="004B6FE6" w:rsidP="00BC12B1">
      <w:pPr>
        <w:spacing w:line="240" w:lineRule="auto"/>
        <w:rPr>
          <w:color w:val="000000" w:themeColor="text1"/>
        </w:rPr>
      </w:pPr>
      <w:proofErr w:type="gramStart"/>
      <w:r>
        <w:rPr>
          <w:color w:val="000000" w:themeColor="text1"/>
        </w:rPr>
        <w:t>Figure 6</w:t>
      </w:r>
      <w:r w:rsidRPr="00BB094C">
        <w:rPr>
          <w:color w:val="000000" w:themeColor="text1"/>
        </w:rPr>
        <w:t>.</w:t>
      </w:r>
      <w:proofErr w:type="gramEnd"/>
      <w:r w:rsidRPr="00BB094C">
        <w:rPr>
          <w:color w:val="000000" w:themeColor="text1"/>
        </w:rPr>
        <w:t xml:space="preserve">  </w:t>
      </w:r>
      <w:r>
        <w:rPr>
          <w:color w:val="000000" w:themeColor="text1"/>
        </w:rPr>
        <w:t>Hourly averaged electrical load measured in the Reference and Test Houses, including raw data, and various optional modifications.  Data are for July 21</w:t>
      </w:r>
      <w:r w:rsidRPr="00D3142F">
        <w:rPr>
          <w:color w:val="000000" w:themeColor="text1"/>
          <w:vertAlign w:val="superscript"/>
        </w:rPr>
        <w:t>st</w:t>
      </w:r>
      <w:r>
        <w:rPr>
          <w:color w:val="000000" w:themeColor="text1"/>
        </w:rPr>
        <w:t>, one of the days on which the window treatment was external roller blinds.</w:t>
      </w:r>
    </w:p>
    <w:p w:rsidR="004B6FE6" w:rsidRDefault="004B6FE6" w:rsidP="00BC12B1">
      <w:pPr>
        <w:spacing w:line="240" w:lineRule="auto"/>
        <w:rPr>
          <w:color w:val="000000" w:themeColor="text1"/>
        </w:rPr>
      </w:pPr>
      <w:proofErr w:type="gramStart"/>
      <w:r>
        <w:rPr>
          <w:color w:val="000000" w:themeColor="text1"/>
        </w:rPr>
        <w:t>Figure 7.</w:t>
      </w:r>
      <w:proofErr w:type="gramEnd"/>
      <w:r>
        <w:rPr>
          <w:color w:val="000000" w:themeColor="text1"/>
        </w:rPr>
        <w:t xml:space="preserve">  Hourly averaged electrical load measured in the Reference and Test Houses, including raw data, and various optional modifications.  Data are for July 28</w:t>
      </w:r>
      <w:r w:rsidRPr="00D3142F">
        <w:rPr>
          <w:color w:val="000000" w:themeColor="text1"/>
          <w:vertAlign w:val="superscript"/>
        </w:rPr>
        <w:t>th</w:t>
      </w:r>
      <w:r>
        <w:rPr>
          <w:color w:val="000000" w:themeColor="text1"/>
        </w:rPr>
        <w:t>, one of the days on which the window treatment was internal venetian blinds with slats in the open/horizontal position.</w:t>
      </w:r>
    </w:p>
    <w:p w:rsidR="004B6FE6" w:rsidRDefault="004B6FE6" w:rsidP="00BC12B1">
      <w:pPr>
        <w:spacing w:line="240" w:lineRule="auto"/>
        <w:rPr>
          <w:color w:val="000000" w:themeColor="text1"/>
        </w:rPr>
      </w:pPr>
      <w:proofErr w:type="gramStart"/>
      <w:r>
        <w:rPr>
          <w:color w:val="000000" w:themeColor="text1"/>
        </w:rPr>
        <w:t>Figure 8.</w:t>
      </w:r>
      <w:proofErr w:type="gramEnd"/>
      <w:r>
        <w:rPr>
          <w:color w:val="000000" w:themeColor="text1"/>
        </w:rPr>
        <w:t xml:space="preserve">  Hourly averaged electrical load measured in the Reference and Test Houses, including raw data, and various optional modifications.  Data are for August 1</w:t>
      </w:r>
      <w:r w:rsidRPr="00D3142F">
        <w:rPr>
          <w:color w:val="000000" w:themeColor="text1"/>
          <w:vertAlign w:val="superscript"/>
        </w:rPr>
        <w:t>st</w:t>
      </w:r>
      <w:r>
        <w:rPr>
          <w:color w:val="000000" w:themeColor="text1"/>
        </w:rPr>
        <w:t>, one of the days on which the window treatment was internal closed venetian blinds.</w:t>
      </w:r>
    </w:p>
    <w:p w:rsidR="004B6FE6" w:rsidRDefault="004B6FE6" w:rsidP="00BC12B1">
      <w:pPr>
        <w:spacing w:line="240" w:lineRule="auto"/>
        <w:rPr>
          <w:color w:val="000000" w:themeColor="text1"/>
        </w:rPr>
      </w:pPr>
      <w:proofErr w:type="gramStart"/>
      <w:r>
        <w:rPr>
          <w:color w:val="000000" w:themeColor="text1"/>
        </w:rPr>
        <w:t>Figure 9.</w:t>
      </w:r>
      <w:proofErr w:type="gramEnd"/>
      <w:r>
        <w:rPr>
          <w:color w:val="000000" w:themeColor="text1"/>
        </w:rPr>
        <w:t xml:space="preserve">  Hourly averaged electrical load measured in the Reference and Test Houses, including raw data, and various optional modifications.  Data are for August 3</w:t>
      </w:r>
      <w:r w:rsidRPr="00D3142F">
        <w:rPr>
          <w:color w:val="000000" w:themeColor="text1"/>
          <w:vertAlign w:val="superscript"/>
        </w:rPr>
        <w:t>rd</w:t>
      </w:r>
      <w:r>
        <w:rPr>
          <w:color w:val="000000" w:themeColor="text1"/>
        </w:rPr>
        <w:t>, one of the days on which the window treatment was overnight opening with natural ventilation.</w:t>
      </w:r>
    </w:p>
    <w:p w:rsidR="004B6FE6" w:rsidRDefault="004B6FE6" w:rsidP="00BC12B1">
      <w:pPr>
        <w:spacing w:line="240" w:lineRule="auto"/>
        <w:rPr>
          <w:color w:val="000000" w:themeColor="text1"/>
        </w:rPr>
      </w:pPr>
      <w:proofErr w:type="gramStart"/>
      <w:r>
        <w:rPr>
          <w:color w:val="000000" w:themeColor="text1"/>
        </w:rPr>
        <w:t>Figure 10.</w:t>
      </w:r>
      <w:proofErr w:type="gramEnd"/>
      <w:r>
        <w:rPr>
          <w:color w:val="000000" w:themeColor="text1"/>
        </w:rPr>
        <w:t xml:space="preserve">  Measured temperature and relative humidity conditions recorded each hour on the three levels of the Test and Reference Houses.  ASHRAE summer comfort zones are also shown.  The upper graph shows data for July 21</w:t>
      </w:r>
      <w:r w:rsidRPr="003006CC">
        <w:rPr>
          <w:color w:val="000000" w:themeColor="text1"/>
          <w:vertAlign w:val="superscript"/>
        </w:rPr>
        <w:t>st</w:t>
      </w:r>
      <w:r>
        <w:rPr>
          <w:color w:val="000000" w:themeColor="text1"/>
        </w:rPr>
        <w:t>-25</w:t>
      </w:r>
      <w:r w:rsidRPr="003006CC">
        <w:rPr>
          <w:color w:val="000000" w:themeColor="text1"/>
          <w:vertAlign w:val="superscript"/>
        </w:rPr>
        <w:t>th</w:t>
      </w:r>
      <w:r>
        <w:rPr>
          <w:color w:val="000000" w:themeColor="text1"/>
        </w:rPr>
        <w:t>, the days on which the window treatment was external roller blinds; the lower graph shows data for August 5</w:t>
      </w:r>
      <w:r w:rsidRPr="00E65A6C">
        <w:rPr>
          <w:color w:val="000000" w:themeColor="text1"/>
          <w:vertAlign w:val="superscript"/>
        </w:rPr>
        <w:t>th</w:t>
      </w:r>
      <w:r>
        <w:rPr>
          <w:color w:val="000000" w:themeColor="text1"/>
        </w:rPr>
        <w:t>-7</w:t>
      </w:r>
      <w:r w:rsidRPr="00E65A6C">
        <w:rPr>
          <w:color w:val="000000" w:themeColor="text1"/>
          <w:vertAlign w:val="superscript"/>
        </w:rPr>
        <w:t>th</w:t>
      </w:r>
      <w:r>
        <w:rPr>
          <w:color w:val="000000" w:themeColor="text1"/>
        </w:rPr>
        <w:t>, benchmarking days when the houses were nominally identical.</w:t>
      </w:r>
    </w:p>
    <w:p w:rsidR="00E41688" w:rsidRPr="00684B66" w:rsidRDefault="00E41688" w:rsidP="004B6FE6">
      <w:pPr>
        <w:rPr>
          <w:szCs w:val="20"/>
        </w:rPr>
      </w:pPr>
    </w:p>
    <w:sectPr w:rsidR="00E41688" w:rsidRPr="00684B66" w:rsidSect="00D3756F">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0197" w:rsidRDefault="00A90197" w:rsidP="00681C83">
      <w:pPr>
        <w:spacing w:after="0" w:line="240" w:lineRule="auto"/>
      </w:pPr>
      <w:r>
        <w:separator/>
      </w:r>
    </w:p>
  </w:endnote>
  <w:endnote w:type="continuationSeparator" w:id="0">
    <w:p w:rsidR="00A90197" w:rsidRDefault="00A90197" w:rsidP="00681C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09626"/>
      <w:docPartObj>
        <w:docPartGallery w:val="Page Numbers (Bottom of Page)"/>
        <w:docPartUnique/>
      </w:docPartObj>
    </w:sdtPr>
    <w:sdtContent>
      <w:sdt>
        <w:sdtPr>
          <w:id w:val="565050477"/>
          <w:docPartObj>
            <w:docPartGallery w:val="Page Numbers (Top of Page)"/>
            <w:docPartUnique/>
          </w:docPartObj>
        </w:sdtPr>
        <w:sdtContent>
          <w:p w:rsidR="00A90197" w:rsidRPr="00681C83" w:rsidRDefault="00A90197">
            <w:pPr>
              <w:pStyle w:val="Footer"/>
              <w:jc w:val="center"/>
            </w:pPr>
            <w:r w:rsidRPr="00681C83">
              <w:t xml:space="preserve">Page </w:t>
            </w:r>
            <w:fldSimple w:instr=" PAGE ">
              <w:r w:rsidR="007C1FA3">
                <w:rPr>
                  <w:noProof/>
                </w:rPr>
                <w:t>1</w:t>
              </w:r>
            </w:fldSimple>
            <w:r w:rsidRPr="00681C83">
              <w:t xml:space="preserve"> of </w:t>
            </w:r>
            <w:fldSimple w:instr=" NUMPAGES  ">
              <w:r w:rsidR="007C1FA3">
                <w:rPr>
                  <w:noProof/>
                </w:rPr>
                <w:t>1</w:t>
              </w:r>
            </w:fldSimple>
          </w:p>
        </w:sdtContent>
      </w:sdt>
    </w:sdtContent>
  </w:sdt>
  <w:p w:rsidR="00A90197" w:rsidRDefault="00A9019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0197" w:rsidRDefault="00A90197" w:rsidP="00681C83">
      <w:pPr>
        <w:spacing w:after="0" w:line="240" w:lineRule="auto"/>
      </w:pPr>
      <w:r>
        <w:separator/>
      </w:r>
    </w:p>
  </w:footnote>
  <w:footnote w:type="continuationSeparator" w:id="0">
    <w:p w:rsidR="00A90197" w:rsidRDefault="00A90197" w:rsidP="00681C8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86C0C"/>
    <w:multiLevelType w:val="hybridMultilevel"/>
    <w:tmpl w:val="94A02D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B781DE7"/>
    <w:multiLevelType w:val="hybridMultilevel"/>
    <w:tmpl w:val="A0A43D4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nsid w:val="5ECB5C56"/>
    <w:multiLevelType w:val="hybridMultilevel"/>
    <w:tmpl w:val="3A80ACDA"/>
    <w:lvl w:ilvl="0" w:tplc="113C7BF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8BA65B6"/>
    <w:multiLevelType w:val="hybridMultilevel"/>
    <w:tmpl w:val="7018BBA0"/>
    <w:lvl w:ilvl="0" w:tplc="A6C6803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51437E"/>
    <w:rsid w:val="000003D6"/>
    <w:rsid w:val="000005A7"/>
    <w:rsid w:val="00000B70"/>
    <w:rsid w:val="00001E8F"/>
    <w:rsid w:val="0000259F"/>
    <w:rsid w:val="00003034"/>
    <w:rsid w:val="00003A73"/>
    <w:rsid w:val="00004796"/>
    <w:rsid w:val="000073E8"/>
    <w:rsid w:val="00011346"/>
    <w:rsid w:val="00011508"/>
    <w:rsid w:val="00011752"/>
    <w:rsid w:val="00013525"/>
    <w:rsid w:val="000135E6"/>
    <w:rsid w:val="0001477F"/>
    <w:rsid w:val="000202A2"/>
    <w:rsid w:val="00022FB0"/>
    <w:rsid w:val="000235CF"/>
    <w:rsid w:val="00025DF6"/>
    <w:rsid w:val="00026F56"/>
    <w:rsid w:val="0003052C"/>
    <w:rsid w:val="000334CA"/>
    <w:rsid w:val="00034F69"/>
    <w:rsid w:val="00036CDF"/>
    <w:rsid w:val="00037D02"/>
    <w:rsid w:val="000401BE"/>
    <w:rsid w:val="0004071B"/>
    <w:rsid w:val="00041FFC"/>
    <w:rsid w:val="000426F2"/>
    <w:rsid w:val="00046432"/>
    <w:rsid w:val="00047936"/>
    <w:rsid w:val="00047F76"/>
    <w:rsid w:val="00051705"/>
    <w:rsid w:val="0005181B"/>
    <w:rsid w:val="000525B2"/>
    <w:rsid w:val="000542C0"/>
    <w:rsid w:val="000542F2"/>
    <w:rsid w:val="0005485C"/>
    <w:rsid w:val="00061028"/>
    <w:rsid w:val="00061664"/>
    <w:rsid w:val="00061941"/>
    <w:rsid w:val="000626CC"/>
    <w:rsid w:val="00065811"/>
    <w:rsid w:val="00065D0D"/>
    <w:rsid w:val="00065D5F"/>
    <w:rsid w:val="000707FC"/>
    <w:rsid w:val="00070DE5"/>
    <w:rsid w:val="00071E68"/>
    <w:rsid w:val="00073B2B"/>
    <w:rsid w:val="00073FAB"/>
    <w:rsid w:val="000754AD"/>
    <w:rsid w:val="00075657"/>
    <w:rsid w:val="00075BF6"/>
    <w:rsid w:val="00081BE4"/>
    <w:rsid w:val="00083A54"/>
    <w:rsid w:val="00084591"/>
    <w:rsid w:val="00086617"/>
    <w:rsid w:val="00086DE9"/>
    <w:rsid w:val="00087F3D"/>
    <w:rsid w:val="000905E2"/>
    <w:rsid w:val="000926B0"/>
    <w:rsid w:val="00092BD9"/>
    <w:rsid w:val="000938D1"/>
    <w:rsid w:val="00094ABE"/>
    <w:rsid w:val="000964F1"/>
    <w:rsid w:val="00096D5A"/>
    <w:rsid w:val="000A0434"/>
    <w:rsid w:val="000A0AEA"/>
    <w:rsid w:val="000A1880"/>
    <w:rsid w:val="000A28AC"/>
    <w:rsid w:val="000B0137"/>
    <w:rsid w:val="000B288A"/>
    <w:rsid w:val="000B7C95"/>
    <w:rsid w:val="000C0144"/>
    <w:rsid w:val="000C13E5"/>
    <w:rsid w:val="000C2DC7"/>
    <w:rsid w:val="000C35BC"/>
    <w:rsid w:val="000C3D47"/>
    <w:rsid w:val="000C50FD"/>
    <w:rsid w:val="000C5268"/>
    <w:rsid w:val="000C55AB"/>
    <w:rsid w:val="000D1CD8"/>
    <w:rsid w:val="000D22A3"/>
    <w:rsid w:val="000D422C"/>
    <w:rsid w:val="000D4A4A"/>
    <w:rsid w:val="000D5007"/>
    <w:rsid w:val="000D57CF"/>
    <w:rsid w:val="000D5F9F"/>
    <w:rsid w:val="000D63FC"/>
    <w:rsid w:val="000D7CEA"/>
    <w:rsid w:val="000E13B8"/>
    <w:rsid w:val="000E1F6D"/>
    <w:rsid w:val="000E2848"/>
    <w:rsid w:val="000E38DF"/>
    <w:rsid w:val="000E4FC8"/>
    <w:rsid w:val="000E729F"/>
    <w:rsid w:val="000F08BA"/>
    <w:rsid w:val="000F355E"/>
    <w:rsid w:val="000F71C6"/>
    <w:rsid w:val="000F734E"/>
    <w:rsid w:val="00100AE4"/>
    <w:rsid w:val="00102C56"/>
    <w:rsid w:val="00104611"/>
    <w:rsid w:val="00106EFE"/>
    <w:rsid w:val="00116E10"/>
    <w:rsid w:val="00120146"/>
    <w:rsid w:val="00120241"/>
    <w:rsid w:val="00122883"/>
    <w:rsid w:val="001239C8"/>
    <w:rsid w:val="00126E57"/>
    <w:rsid w:val="00131B41"/>
    <w:rsid w:val="0013245C"/>
    <w:rsid w:val="0013320D"/>
    <w:rsid w:val="00134C81"/>
    <w:rsid w:val="001352BE"/>
    <w:rsid w:val="001379C2"/>
    <w:rsid w:val="00137DC4"/>
    <w:rsid w:val="00140B90"/>
    <w:rsid w:val="00141B50"/>
    <w:rsid w:val="00143C28"/>
    <w:rsid w:val="00143FD4"/>
    <w:rsid w:val="00150531"/>
    <w:rsid w:val="0015158B"/>
    <w:rsid w:val="0015235E"/>
    <w:rsid w:val="001533C4"/>
    <w:rsid w:val="0015363C"/>
    <w:rsid w:val="00160741"/>
    <w:rsid w:val="00161832"/>
    <w:rsid w:val="00161B4F"/>
    <w:rsid w:val="00161C55"/>
    <w:rsid w:val="001676B3"/>
    <w:rsid w:val="00167C0B"/>
    <w:rsid w:val="00172A79"/>
    <w:rsid w:val="00172A7E"/>
    <w:rsid w:val="00173DD0"/>
    <w:rsid w:val="00175B4F"/>
    <w:rsid w:val="00176C81"/>
    <w:rsid w:val="00180E4E"/>
    <w:rsid w:val="00187241"/>
    <w:rsid w:val="00191B8F"/>
    <w:rsid w:val="00193EB7"/>
    <w:rsid w:val="001940F9"/>
    <w:rsid w:val="00195DEA"/>
    <w:rsid w:val="001963B6"/>
    <w:rsid w:val="001A0066"/>
    <w:rsid w:val="001A12B5"/>
    <w:rsid w:val="001A187C"/>
    <w:rsid w:val="001A4F07"/>
    <w:rsid w:val="001B413D"/>
    <w:rsid w:val="001C012B"/>
    <w:rsid w:val="001C0873"/>
    <w:rsid w:val="001C0DD2"/>
    <w:rsid w:val="001C25CB"/>
    <w:rsid w:val="001C34CD"/>
    <w:rsid w:val="001C43E0"/>
    <w:rsid w:val="001C46C8"/>
    <w:rsid w:val="001C7D03"/>
    <w:rsid w:val="001D0E11"/>
    <w:rsid w:val="001D24E3"/>
    <w:rsid w:val="001E068B"/>
    <w:rsid w:val="001E1FD0"/>
    <w:rsid w:val="001E2F6D"/>
    <w:rsid w:val="001E4777"/>
    <w:rsid w:val="001E7B01"/>
    <w:rsid w:val="001F0E40"/>
    <w:rsid w:val="001F2B91"/>
    <w:rsid w:val="001F362E"/>
    <w:rsid w:val="001F3CE6"/>
    <w:rsid w:val="001F3F7F"/>
    <w:rsid w:val="001F4FD5"/>
    <w:rsid w:val="001F5DBA"/>
    <w:rsid w:val="001F602B"/>
    <w:rsid w:val="00200AB1"/>
    <w:rsid w:val="00200CDE"/>
    <w:rsid w:val="00201158"/>
    <w:rsid w:val="00202257"/>
    <w:rsid w:val="00203163"/>
    <w:rsid w:val="00205E15"/>
    <w:rsid w:val="002077F6"/>
    <w:rsid w:val="00207CFE"/>
    <w:rsid w:val="0021158B"/>
    <w:rsid w:val="00211FAB"/>
    <w:rsid w:val="00213F11"/>
    <w:rsid w:val="00214E55"/>
    <w:rsid w:val="00215671"/>
    <w:rsid w:val="00217EBD"/>
    <w:rsid w:val="002206C7"/>
    <w:rsid w:val="00220F03"/>
    <w:rsid w:val="00221395"/>
    <w:rsid w:val="00221861"/>
    <w:rsid w:val="00221EC0"/>
    <w:rsid w:val="00222E26"/>
    <w:rsid w:val="002269A3"/>
    <w:rsid w:val="00226D35"/>
    <w:rsid w:val="00230567"/>
    <w:rsid w:val="0023069D"/>
    <w:rsid w:val="002313C1"/>
    <w:rsid w:val="002316E2"/>
    <w:rsid w:val="00231B95"/>
    <w:rsid w:val="00233959"/>
    <w:rsid w:val="00234998"/>
    <w:rsid w:val="00234F6D"/>
    <w:rsid w:val="00234FF8"/>
    <w:rsid w:val="00236C9B"/>
    <w:rsid w:val="00237F90"/>
    <w:rsid w:val="00240D2C"/>
    <w:rsid w:val="00244310"/>
    <w:rsid w:val="0024432D"/>
    <w:rsid w:val="0024621C"/>
    <w:rsid w:val="002478FF"/>
    <w:rsid w:val="00247BCC"/>
    <w:rsid w:val="00251989"/>
    <w:rsid w:val="00253103"/>
    <w:rsid w:val="002554C5"/>
    <w:rsid w:val="00255818"/>
    <w:rsid w:val="0025637E"/>
    <w:rsid w:val="00257BEA"/>
    <w:rsid w:val="00261684"/>
    <w:rsid w:val="0026217F"/>
    <w:rsid w:val="002637E9"/>
    <w:rsid w:val="00264752"/>
    <w:rsid w:val="00264B70"/>
    <w:rsid w:val="0026793D"/>
    <w:rsid w:val="002707E6"/>
    <w:rsid w:val="002716F7"/>
    <w:rsid w:val="00272F84"/>
    <w:rsid w:val="00273346"/>
    <w:rsid w:val="00275D98"/>
    <w:rsid w:val="00280514"/>
    <w:rsid w:val="00281792"/>
    <w:rsid w:val="002841C3"/>
    <w:rsid w:val="002850BE"/>
    <w:rsid w:val="002856BC"/>
    <w:rsid w:val="00285FC0"/>
    <w:rsid w:val="002868A0"/>
    <w:rsid w:val="00287122"/>
    <w:rsid w:val="002901E1"/>
    <w:rsid w:val="002928B5"/>
    <w:rsid w:val="002947E3"/>
    <w:rsid w:val="00294ED7"/>
    <w:rsid w:val="0029774E"/>
    <w:rsid w:val="002A0CE8"/>
    <w:rsid w:val="002A1C78"/>
    <w:rsid w:val="002A26BB"/>
    <w:rsid w:val="002A2F50"/>
    <w:rsid w:val="002A4849"/>
    <w:rsid w:val="002A5623"/>
    <w:rsid w:val="002A589C"/>
    <w:rsid w:val="002A7666"/>
    <w:rsid w:val="002B0555"/>
    <w:rsid w:val="002B3B1E"/>
    <w:rsid w:val="002B555C"/>
    <w:rsid w:val="002B5C83"/>
    <w:rsid w:val="002B5D55"/>
    <w:rsid w:val="002B6D0C"/>
    <w:rsid w:val="002C32C2"/>
    <w:rsid w:val="002C391C"/>
    <w:rsid w:val="002C68C1"/>
    <w:rsid w:val="002C74C0"/>
    <w:rsid w:val="002D0028"/>
    <w:rsid w:val="002D563B"/>
    <w:rsid w:val="002D5970"/>
    <w:rsid w:val="002D64A3"/>
    <w:rsid w:val="002D7182"/>
    <w:rsid w:val="002E44F0"/>
    <w:rsid w:val="002E5CFF"/>
    <w:rsid w:val="002F226E"/>
    <w:rsid w:val="002F2CF0"/>
    <w:rsid w:val="002F2D41"/>
    <w:rsid w:val="002F2DCB"/>
    <w:rsid w:val="002F37F3"/>
    <w:rsid w:val="002F5AD2"/>
    <w:rsid w:val="003006CC"/>
    <w:rsid w:val="0030092F"/>
    <w:rsid w:val="003010E2"/>
    <w:rsid w:val="003054AD"/>
    <w:rsid w:val="00305BF5"/>
    <w:rsid w:val="0030676B"/>
    <w:rsid w:val="00307858"/>
    <w:rsid w:val="00312C90"/>
    <w:rsid w:val="00313067"/>
    <w:rsid w:val="00313571"/>
    <w:rsid w:val="003147E3"/>
    <w:rsid w:val="00314E4A"/>
    <w:rsid w:val="00317804"/>
    <w:rsid w:val="00320E71"/>
    <w:rsid w:val="00321CD8"/>
    <w:rsid w:val="00323BD0"/>
    <w:rsid w:val="00325F8A"/>
    <w:rsid w:val="00326501"/>
    <w:rsid w:val="00326F7A"/>
    <w:rsid w:val="003314A2"/>
    <w:rsid w:val="00331703"/>
    <w:rsid w:val="00331A7E"/>
    <w:rsid w:val="00332DEA"/>
    <w:rsid w:val="00333758"/>
    <w:rsid w:val="00333BB6"/>
    <w:rsid w:val="003341E0"/>
    <w:rsid w:val="00335113"/>
    <w:rsid w:val="0033639F"/>
    <w:rsid w:val="0033640B"/>
    <w:rsid w:val="00336F29"/>
    <w:rsid w:val="003404E2"/>
    <w:rsid w:val="003433CC"/>
    <w:rsid w:val="003453E5"/>
    <w:rsid w:val="003455BB"/>
    <w:rsid w:val="00346058"/>
    <w:rsid w:val="00346DC6"/>
    <w:rsid w:val="003506FC"/>
    <w:rsid w:val="0035078E"/>
    <w:rsid w:val="003512F0"/>
    <w:rsid w:val="00352E96"/>
    <w:rsid w:val="003535EE"/>
    <w:rsid w:val="003554B2"/>
    <w:rsid w:val="003601FA"/>
    <w:rsid w:val="00363038"/>
    <w:rsid w:val="00366EA1"/>
    <w:rsid w:val="003703F0"/>
    <w:rsid w:val="003707DE"/>
    <w:rsid w:val="00371606"/>
    <w:rsid w:val="00372190"/>
    <w:rsid w:val="00374521"/>
    <w:rsid w:val="003746EF"/>
    <w:rsid w:val="00375A42"/>
    <w:rsid w:val="00377319"/>
    <w:rsid w:val="0038038A"/>
    <w:rsid w:val="00380AE2"/>
    <w:rsid w:val="0038233C"/>
    <w:rsid w:val="003824B3"/>
    <w:rsid w:val="00385331"/>
    <w:rsid w:val="003855B1"/>
    <w:rsid w:val="003866EB"/>
    <w:rsid w:val="00393428"/>
    <w:rsid w:val="003938B9"/>
    <w:rsid w:val="00393D77"/>
    <w:rsid w:val="00397B54"/>
    <w:rsid w:val="003A0A15"/>
    <w:rsid w:val="003A3566"/>
    <w:rsid w:val="003A46DF"/>
    <w:rsid w:val="003A54AA"/>
    <w:rsid w:val="003B1B33"/>
    <w:rsid w:val="003B43FA"/>
    <w:rsid w:val="003B681E"/>
    <w:rsid w:val="003B6B42"/>
    <w:rsid w:val="003B744E"/>
    <w:rsid w:val="003C1FB9"/>
    <w:rsid w:val="003C222B"/>
    <w:rsid w:val="003C253F"/>
    <w:rsid w:val="003D428C"/>
    <w:rsid w:val="003D62A7"/>
    <w:rsid w:val="003D677C"/>
    <w:rsid w:val="003D731D"/>
    <w:rsid w:val="003D7C30"/>
    <w:rsid w:val="003E13F1"/>
    <w:rsid w:val="003E168D"/>
    <w:rsid w:val="003E29D3"/>
    <w:rsid w:val="003E365C"/>
    <w:rsid w:val="003E3D87"/>
    <w:rsid w:val="003E48E3"/>
    <w:rsid w:val="003E7661"/>
    <w:rsid w:val="003E7D51"/>
    <w:rsid w:val="003F0EDB"/>
    <w:rsid w:val="003F191E"/>
    <w:rsid w:val="003F2BFA"/>
    <w:rsid w:val="003F3C38"/>
    <w:rsid w:val="003F53E8"/>
    <w:rsid w:val="003F5A03"/>
    <w:rsid w:val="003F5F90"/>
    <w:rsid w:val="003F650E"/>
    <w:rsid w:val="003F7DD3"/>
    <w:rsid w:val="00401546"/>
    <w:rsid w:val="00406410"/>
    <w:rsid w:val="00410B4D"/>
    <w:rsid w:val="004133B8"/>
    <w:rsid w:val="0041404D"/>
    <w:rsid w:val="0041439D"/>
    <w:rsid w:val="00415672"/>
    <w:rsid w:val="004217C8"/>
    <w:rsid w:val="004250FA"/>
    <w:rsid w:val="00426756"/>
    <w:rsid w:val="00426B10"/>
    <w:rsid w:val="00430391"/>
    <w:rsid w:val="004330A3"/>
    <w:rsid w:val="004343B6"/>
    <w:rsid w:val="004364AE"/>
    <w:rsid w:val="00437C56"/>
    <w:rsid w:val="0044546A"/>
    <w:rsid w:val="0044608F"/>
    <w:rsid w:val="00447359"/>
    <w:rsid w:val="00450B06"/>
    <w:rsid w:val="00451480"/>
    <w:rsid w:val="004516DF"/>
    <w:rsid w:val="00451A77"/>
    <w:rsid w:val="00453FEF"/>
    <w:rsid w:val="00454FEC"/>
    <w:rsid w:val="00455609"/>
    <w:rsid w:val="004566B7"/>
    <w:rsid w:val="0046054B"/>
    <w:rsid w:val="004626A2"/>
    <w:rsid w:val="00462B06"/>
    <w:rsid w:val="00463C7B"/>
    <w:rsid w:val="004660FD"/>
    <w:rsid w:val="004663AB"/>
    <w:rsid w:val="0046732B"/>
    <w:rsid w:val="00467E3E"/>
    <w:rsid w:val="004702BB"/>
    <w:rsid w:val="004703B5"/>
    <w:rsid w:val="00470C2C"/>
    <w:rsid w:val="00471239"/>
    <w:rsid w:val="00471F56"/>
    <w:rsid w:val="004747D6"/>
    <w:rsid w:val="00474A93"/>
    <w:rsid w:val="00476003"/>
    <w:rsid w:val="00476184"/>
    <w:rsid w:val="00476E5D"/>
    <w:rsid w:val="0047752E"/>
    <w:rsid w:val="004804E6"/>
    <w:rsid w:val="004851B0"/>
    <w:rsid w:val="00485278"/>
    <w:rsid w:val="0048716C"/>
    <w:rsid w:val="00487DB1"/>
    <w:rsid w:val="004909AE"/>
    <w:rsid w:val="004933D3"/>
    <w:rsid w:val="00494590"/>
    <w:rsid w:val="00494966"/>
    <w:rsid w:val="00497B00"/>
    <w:rsid w:val="004A109C"/>
    <w:rsid w:val="004A1214"/>
    <w:rsid w:val="004A22A2"/>
    <w:rsid w:val="004A3334"/>
    <w:rsid w:val="004A45FC"/>
    <w:rsid w:val="004A62C9"/>
    <w:rsid w:val="004A7497"/>
    <w:rsid w:val="004A7DD4"/>
    <w:rsid w:val="004B0607"/>
    <w:rsid w:val="004B0EFC"/>
    <w:rsid w:val="004B1C2A"/>
    <w:rsid w:val="004B1E95"/>
    <w:rsid w:val="004B1ECB"/>
    <w:rsid w:val="004B29B4"/>
    <w:rsid w:val="004B444E"/>
    <w:rsid w:val="004B6836"/>
    <w:rsid w:val="004B691A"/>
    <w:rsid w:val="004B6FE6"/>
    <w:rsid w:val="004B7839"/>
    <w:rsid w:val="004C030C"/>
    <w:rsid w:val="004C0D87"/>
    <w:rsid w:val="004C217A"/>
    <w:rsid w:val="004C25C4"/>
    <w:rsid w:val="004C2F40"/>
    <w:rsid w:val="004C32AF"/>
    <w:rsid w:val="004C427C"/>
    <w:rsid w:val="004C53CD"/>
    <w:rsid w:val="004C6E9D"/>
    <w:rsid w:val="004D1479"/>
    <w:rsid w:val="004D2426"/>
    <w:rsid w:val="004D3241"/>
    <w:rsid w:val="004D3942"/>
    <w:rsid w:val="004D459D"/>
    <w:rsid w:val="004D461D"/>
    <w:rsid w:val="004D5068"/>
    <w:rsid w:val="004D56CD"/>
    <w:rsid w:val="004D5BCF"/>
    <w:rsid w:val="004D78BF"/>
    <w:rsid w:val="004E3F03"/>
    <w:rsid w:val="004E40D8"/>
    <w:rsid w:val="004E69CA"/>
    <w:rsid w:val="004F1796"/>
    <w:rsid w:val="004F20D5"/>
    <w:rsid w:val="004F27BF"/>
    <w:rsid w:val="004F27D0"/>
    <w:rsid w:val="004F44E0"/>
    <w:rsid w:val="004F47F4"/>
    <w:rsid w:val="004F4F19"/>
    <w:rsid w:val="004F71CF"/>
    <w:rsid w:val="004F79C4"/>
    <w:rsid w:val="004F7BEA"/>
    <w:rsid w:val="00500B9A"/>
    <w:rsid w:val="00503899"/>
    <w:rsid w:val="00503D4B"/>
    <w:rsid w:val="005043FF"/>
    <w:rsid w:val="005049EF"/>
    <w:rsid w:val="00505AA2"/>
    <w:rsid w:val="00506EB1"/>
    <w:rsid w:val="00507BF4"/>
    <w:rsid w:val="00510EF8"/>
    <w:rsid w:val="00511690"/>
    <w:rsid w:val="00512BCA"/>
    <w:rsid w:val="0051335C"/>
    <w:rsid w:val="00514198"/>
    <w:rsid w:val="0051437E"/>
    <w:rsid w:val="00514B4B"/>
    <w:rsid w:val="005155B5"/>
    <w:rsid w:val="00520B98"/>
    <w:rsid w:val="00521C6D"/>
    <w:rsid w:val="0052330E"/>
    <w:rsid w:val="005265E7"/>
    <w:rsid w:val="00526C01"/>
    <w:rsid w:val="00531A49"/>
    <w:rsid w:val="005320A6"/>
    <w:rsid w:val="005347D9"/>
    <w:rsid w:val="00534DBA"/>
    <w:rsid w:val="005353B4"/>
    <w:rsid w:val="00535E21"/>
    <w:rsid w:val="0054075F"/>
    <w:rsid w:val="00542B20"/>
    <w:rsid w:val="00542DB3"/>
    <w:rsid w:val="005439D0"/>
    <w:rsid w:val="00545DE5"/>
    <w:rsid w:val="00555BE8"/>
    <w:rsid w:val="00555C93"/>
    <w:rsid w:val="00555EBA"/>
    <w:rsid w:val="005561F4"/>
    <w:rsid w:val="005606ED"/>
    <w:rsid w:val="00560D8E"/>
    <w:rsid w:val="00561A14"/>
    <w:rsid w:val="00562006"/>
    <w:rsid w:val="0056270F"/>
    <w:rsid w:val="005636D9"/>
    <w:rsid w:val="00567900"/>
    <w:rsid w:val="00571A4F"/>
    <w:rsid w:val="00572FF5"/>
    <w:rsid w:val="00573234"/>
    <w:rsid w:val="0057398B"/>
    <w:rsid w:val="00573EDF"/>
    <w:rsid w:val="00574D86"/>
    <w:rsid w:val="00574F53"/>
    <w:rsid w:val="0057763D"/>
    <w:rsid w:val="005809A4"/>
    <w:rsid w:val="005809B4"/>
    <w:rsid w:val="005821D1"/>
    <w:rsid w:val="00582963"/>
    <w:rsid w:val="00582D48"/>
    <w:rsid w:val="00585987"/>
    <w:rsid w:val="005866B4"/>
    <w:rsid w:val="00587D0E"/>
    <w:rsid w:val="005912BC"/>
    <w:rsid w:val="00591932"/>
    <w:rsid w:val="00592AF1"/>
    <w:rsid w:val="00592BC8"/>
    <w:rsid w:val="0059513F"/>
    <w:rsid w:val="005A17D2"/>
    <w:rsid w:val="005A2F5B"/>
    <w:rsid w:val="005A4142"/>
    <w:rsid w:val="005A55B3"/>
    <w:rsid w:val="005A5692"/>
    <w:rsid w:val="005A57EC"/>
    <w:rsid w:val="005A60B0"/>
    <w:rsid w:val="005A688A"/>
    <w:rsid w:val="005B38F5"/>
    <w:rsid w:val="005C1878"/>
    <w:rsid w:val="005C69A6"/>
    <w:rsid w:val="005C6E6D"/>
    <w:rsid w:val="005C75F0"/>
    <w:rsid w:val="005D0B6A"/>
    <w:rsid w:val="005D1DC6"/>
    <w:rsid w:val="005D4A29"/>
    <w:rsid w:val="005D7048"/>
    <w:rsid w:val="005E032D"/>
    <w:rsid w:val="005E0971"/>
    <w:rsid w:val="005E0C08"/>
    <w:rsid w:val="005E2411"/>
    <w:rsid w:val="005E28EF"/>
    <w:rsid w:val="005E2AC1"/>
    <w:rsid w:val="005E5118"/>
    <w:rsid w:val="005F15D6"/>
    <w:rsid w:val="005F19F5"/>
    <w:rsid w:val="005F1ACE"/>
    <w:rsid w:val="005F3E32"/>
    <w:rsid w:val="005F50B3"/>
    <w:rsid w:val="005F6C71"/>
    <w:rsid w:val="005F7396"/>
    <w:rsid w:val="005F76B1"/>
    <w:rsid w:val="005F7D45"/>
    <w:rsid w:val="00601365"/>
    <w:rsid w:val="00601BB0"/>
    <w:rsid w:val="006020E1"/>
    <w:rsid w:val="006022F4"/>
    <w:rsid w:val="0060296F"/>
    <w:rsid w:val="00602BA3"/>
    <w:rsid w:val="00604413"/>
    <w:rsid w:val="00605997"/>
    <w:rsid w:val="0060705E"/>
    <w:rsid w:val="00607157"/>
    <w:rsid w:val="00607CE3"/>
    <w:rsid w:val="00607D96"/>
    <w:rsid w:val="00610472"/>
    <w:rsid w:val="00610BD9"/>
    <w:rsid w:val="00610C42"/>
    <w:rsid w:val="00616C8D"/>
    <w:rsid w:val="00616E9C"/>
    <w:rsid w:val="00617071"/>
    <w:rsid w:val="00620620"/>
    <w:rsid w:val="00623DE6"/>
    <w:rsid w:val="00623F0E"/>
    <w:rsid w:val="00627220"/>
    <w:rsid w:val="00627718"/>
    <w:rsid w:val="0062796C"/>
    <w:rsid w:val="0063123B"/>
    <w:rsid w:val="00632BA7"/>
    <w:rsid w:val="00634A1B"/>
    <w:rsid w:val="006407E0"/>
    <w:rsid w:val="00643593"/>
    <w:rsid w:val="00643C7B"/>
    <w:rsid w:val="00644F75"/>
    <w:rsid w:val="00646BC2"/>
    <w:rsid w:val="00646ECD"/>
    <w:rsid w:val="006471BD"/>
    <w:rsid w:val="00652734"/>
    <w:rsid w:val="0065394D"/>
    <w:rsid w:val="006554CC"/>
    <w:rsid w:val="006574A4"/>
    <w:rsid w:val="00657DAA"/>
    <w:rsid w:val="00657DF7"/>
    <w:rsid w:val="0066007C"/>
    <w:rsid w:val="00660080"/>
    <w:rsid w:val="00660FFF"/>
    <w:rsid w:val="006622A7"/>
    <w:rsid w:val="00663815"/>
    <w:rsid w:val="0066385D"/>
    <w:rsid w:val="00665877"/>
    <w:rsid w:val="0067156E"/>
    <w:rsid w:val="00672F9C"/>
    <w:rsid w:val="006734EF"/>
    <w:rsid w:val="0067356B"/>
    <w:rsid w:val="0067496A"/>
    <w:rsid w:val="00675DE6"/>
    <w:rsid w:val="00676B32"/>
    <w:rsid w:val="00680B38"/>
    <w:rsid w:val="006814E8"/>
    <w:rsid w:val="006817E2"/>
    <w:rsid w:val="00681C78"/>
    <w:rsid w:val="00681C83"/>
    <w:rsid w:val="00682709"/>
    <w:rsid w:val="00682819"/>
    <w:rsid w:val="00683D27"/>
    <w:rsid w:val="00684B66"/>
    <w:rsid w:val="00685520"/>
    <w:rsid w:val="00691866"/>
    <w:rsid w:val="00691D11"/>
    <w:rsid w:val="006923EA"/>
    <w:rsid w:val="00693213"/>
    <w:rsid w:val="00695CFE"/>
    <w:rsid w:val="006A140E"/>
    <w:rsid w:val="006A1B05"/>
    <w:rsid w:val="006A1B55"/>
    <w:rsid w:val="006A22DB"/>
    <w:rsid w:val="006A25FB"/>
    <w:rsid w:val="006A2A12"/>
    <w:rsid w:val="006A4BB4"/>
    <w:rsid w:val="006B16AA"/>
    <w:rsid w:val="006B1918"/>
    <w:rsid w:val="006B24E3"/>
    <w:rsid w:val="006B2A6D"/>
    <w:rsid w:val="006B2FC5"/>
    <w:rsid w:val="006B5398"/>
    <w:rsid w:val="006B62EC"/>
    <w:rsid w:val="006B757E"/>
    <w:rsid w:val="006C67EA"/>
    <w:rsid w:val="006D1889"/>
    <w:rsid w:val="006D5D26"/>
    <w:rsid w:val="006D684D"/>
    <w:rsid w:val="006D72FA"/>
    <w:rsid w:val="006E013F"/>
    <w:rsid w:val="006E02B7"/>
    <w:rsid w:val="006E07DB"/>
    <w:rsid w:val="006E378C"/>
    <w:rsid w:val="006E3A2C"/>
    <w:rsid w:val="006E3E3E"/>
    <w:rsid w:val="006E6035"/>
    <w:rsid w:val="006E612A"/>
    <w:rsid w:val="006E6840"/>
    <w:rsid w:val="006F04E4"/>
    <w:rsid w:val="006F1B1E"/>
    <w:rsid w:val="006F3436"/>
    <w:rsid w:val="006F411F"/>
    <w:rsid w:val="006F493C"/>
    <w:rsid w:val="006F6255"/>
    <w:rsid w:val="006F6567"/>
    <w:rsid w:val="006F6614"/>
    <w:rsid w:val="00700755"/>
    <w:rsid w:val="00701432"/>
    <w:rsid w:val="00701533"/>
    <w:rsid w:val="0070470A"/>
    <w:rsid w:val="00704DA3"/>
    <w:rsid w:val="00707431"/>
    <w:rsid w:val="00712683"/>
    <w:rsid w:val="00713618"/>
    <w:rsid w:val="00713C5E"/>
    <w:rsid w:val="00714D7A"/>
    <w:rsid w:val="00722261"/>
    <w:rsid w:val="00722593"/>
    <w:rsid w:val="00724AD7"/>
    <w:rsid w:val="00726966"/>
    <w:rsid w:val="00730466"/>
    <w:rsid w:val="00732D60"/>
    <w:rsid w:val="00732E2B"/>
    <w:rsid w:val="00732F30"/>
    <w:rsid w:val="007337BE"/>
    <w:rsid w:val="007340F7"/>
    <w:rsid w:val="00734F50"/>
    <w:rsid w:val="007363AF"/>
    <w:rsid w:val="007368BA"/>
    <w:rsid w:val="00736E2C"/>
    <w:rsid w:val="00740A23"/>
    <w:rsid w:val="00740CA9"/>
    <w:rsid w:val="0074249B"/>
    <w:rsid w:val="00744276"/>
    <w:rsid w:val="00744A55"/>
    <w:rsid w:val="00746F61"/>
    <w:rsid w:val="00751613"/>
    <w:rsid w:val="00751A62"/>
    <w:rsid w:val="00753F33"/>
    <w:rsid w:val="0075427E"/>
    <w:rsid w:val="00754F07"/>
    <w:rsid w:val="007558F6"/>
    <w:rsid w:val="00755B13"/>
    <w:rsid w:val="007621A8"/>
    <w:rsid w:val="00762829"/>
    <w:rsid w:val="00763F18"/>
    <w:rsid w:val="00764DDC"/>
    <w:rsid w:val="007662F0"/>
    <w:rsid w:val="007714A5"/>
    <w:rsid w:val="007724F8"/>
    <w:rsid w:val="0077307B"/>
    <w:rsid w:val="00774C3B"/>
    <w:rsid w:val="00777E6D"/>
    <w:rsid w:val="00780B76"/>
    <w:rsid w:val="00780C43"/>
    <w:rsid w:val="00780EE0"/>
    <w:rsid w:val="007814D2"/>
    <w:rsid w:val="0078152F"/>
    <w:rsid w:val="007815DD"/>
    <w:rsid w:val="00781AA3"/>
    <w:rsid w:val="00781C05"/>
    <w:rsid w:val="007821CA"/>
    <w:rsid w:val="00784503"/>
    <w:rsid w:val="0078531B"/>
    <w:rsid w:val="007857E8"/>
    <w:rsid w:val="0078710A"/>
    <w:rsid w:val="0078790A"/>
    <w:rsid w:val="007900D2"/>
    <w:rsid w:val="007906EE"/>
    <w:rsid w:val="00792C20"/>
    <w:rsid w:val="00792DFA"/>
    <w:rsid w:val="00793842"/>
    <w:rsid w:val="00793B3A"/>
    <w:rsid w:val="00794337"/>
    <w:rsid w:val="00794C0B"/>
    <w:rsid w:val="0079707A"/>
    <w:rsid w:val="00797D93"/>
    <w:rsid w:val="00797E7D"/>
    <w:rsid w:val="00797EEA"/>
    <w:rsid w:val="007A1590"/>
    <w:rsid w:val="007A2E15"/>
    <w:rsid w:val="007A3DC9"/>
    <w:rsid w:val="007A52EB"/>
    <w:rsid w:val="007A5DC6"/>
    <w:rsid w:val="007A5DD9"/>
    <w:rsid w:val="007A7454"/>
    <w:rsid w:val="007A7B56"/>
    <w:rsid w:val="007B1A40"/>
    <w:rsid w:val="007B4903"/>
    <w:rsid w:val="007B509C"/>
    <w:rsid w:val="007B5BE8"/>
    <w:rsid w:val="007B5D86"/>
    <w:rsid w:val="007B5FD4"/>
    <w:rsid w:val="007B6B2C"/>
    <w:rsid w:val="007B7182"/>
    <w:rsid w:val="007C1FA3"/>
    <w:rsid w:val="007C380C"/>
    <w:rsid w:val="007C3E4F"/>
    <w:rsid w:val="007C6083"/>
    <w:rsid w:val="007C63D4"/>
    <w:rsid w:val="007D04F1"/>
    <w:rsid w:val="007D05CF"/>
    <w:rsid w:val="007D05F2"/>
    <w:rsid w:val="007D182D"/>
    <w:rsid w:val="007D2F18"/>
    <w:rsid w:val="007D332E"/>
    <w:rsid w:val="007D41CA"/>
    <w:rsid w:val="007D6C80"/>
    <w:rsid w:val="007D6E6E"/>
    <w:rsid w:val="007D7CD9"/>
    <w:rsid w:val="007E100B"/>
    <w:rsid w:val="007E2191"/>
    <w:rsid w:val="007E3DBF"/>
    <w:rsid w:val="007E49E1"/>
    <w:rsid w:val="007F37AA"/>
    <w:rsid w:val="007F46AE"/>
    <w:rsid w:val="007F4735"/>
    <w:rsid w:val="007F4748"/>
    <w:rsid w:val="007F56A1"/>
    <w:rsid w:val="00800EB1"/>
    <w:rsid w:val="00801B88"/>
    <w:rsid w:val="008050A4"/>
    <w:rsid w:val="00805D5A"/>
    <w:rsid w:val="00806AEB"/>
    <w:rsid w:val="008115A3"/>
    <w:rsid w:val="00811F97"/>
    <w:rsid w:val="00813594"/>
    <w:rsid w:val="00815864"/>
    <w:rsid w:val="0081633F"/>
    <w:rsid w:val="0081658D"/>
    <w:rsid w:val="00817C1F"/>
    <w:rsid w:val="00820215"/>
    <w:rsid w:val="00820F9D"/>
    <w:rsid w:val="0082134C"/>
    <w:rsid w:val="00822F63"/>
    <w:rsid w:val="00823F7F"/>
    <w:rsid w:val="00825268"/>
    <w:rsid w:val="00830A1E"/>
    <w:rsid w:val="008338DB"/>
    <w:rsid w:val="008343D5"/>
    <w:rsid w:val="00834FB5"/>
    <w:rsid w:val="00835B34"/>
    <w:rsid w:val="0083688C"/>
    <w:rsid w:val="00840FEF"/>
    <w:rsid w:val="00841087"/>
    <w:rsid w:val="00847303"/>
    <w:rsid w:val="008521EE"/>
    <w:rsid w:val="00852F24"/>
    <w:rsid w:val="00853CD7"/>
    <w:rsid w:val="00854126"/>
    <w:rsid w:val="00854B32"/>
    <w:rsid w:val="00856173"/>
    <w:rsid w:val="00861714"/>
    <w:rsid w:val="0086188C"/>
    <w:rsid w:val="00861CCD"/>
    <w:rsid w:val="00862B5E"/>
    <w:rsid w:val="00863FD3"/>
    <w:rsid w:val="00865A11"/>
    <w:rsid w:val="00866E05"/>
    <w:rsid w:val="0086704D"/>
    <w:rsid w:val="00867263"/>
    <w:rsid w:val="0086735B"/>
    <w:rsid w:val="008675E8"/>
    <w:rsid w:val="00870844"/>
    <w:rsid w:val="0087284A"/>
    <w:rsid w:val="00872A41"/>
    <w:rsid w:val="008741EB"/>
    <w:rsid w:val="0087567B"/>
    <w:rsid w:val="00877053"/>
    <w:rsid w:val="0088140A"/>
    <w:rsid w:val="00882B1D"/>
    <w:rsid w:val="0088330B"/>
    <w:rsid w:val="00883DEF"/>
    <w:rsid w:val="008848DE"/>
    <w:rsid w:val="008901B7"/>
    <w:rsid w:val="00890571"/>
    <w:rsid w:val="00892417"/>
    <w:rsid w:val="00893412"/>
    <w:rsid w:val="008937C4"/>
    <w:rsid w:val="00893FA4"/>
    <w:rsid w:val="00895383"/>
    <w:rsid w:val="0089557B"/>
    <w:rsid w:val="00895C27"/>
    <w:rsid w:val="008A0422"/>
    <w:rsid w:val="008A05B7"/>
    <w:rsid w:val="008A0C35"/>
    <w:rsid w:val="008A220C"/>
    <w:rsid w:val="008A4400"/>
    <w:rsid w:val="008A443B"/>
    <w:rsid w:val="008A75D9"/>
    <w:rsid w:val="008A7825"/>
    <w:rsid w:val="008B0B40"/>
    <w:rsid w:val="008B2A6E"/>
    <w:rsid w:val="008B3071"/>
    <w:rsid w:val="008B45E6"/>
    <w:rsid w:val="008B4D3F"/>
    <w:rsid w:val="008B59FE"/>
    <w:rsid w:val="008B6181"/>
    <w:rsid w:val="008B6F0F"/>
    <w:rsid w:val="008C2F5F"/>
    <w:rsid w:val="008C30AB"/>
    <w:rsid w:val="008C3830"/>
    <w:rsid w:val="008C5916"/>
    <w:rsid w:val="008C7A5D"/>
    <w:rsid w:val="008D0F8E"/>
    <w:rsid w:val="008D1F06"/>
    <w:rsid w:val="008D347C"/>
    <w:rsid w:val="008D4F7B"/>
    <w:rsid w:val="008D6319"/>
    <w:rsid w:val="008E0129"/>
    <w:rsid w:val="008E033A"/>
    <w:rsid w:val="008E22E7"/>
    <w:rsid w:val="008E328C"/>
    <w:rsid w:val="008E32C7"/>
    <w:rsid w:val="008E3B7E"/>
    <w:rsid w:val="008E5F28"/>
    <w:rsid w:val="008E6C7B"/>
    <w:rsid w:val="008F0158"/>
    <w:rsid w:val="008F259A"/>
    <w:rsid w:val="0090175C"/>
    <w:rsid w:val="00904245"/>
    <w:rsid w:val="0090514E"/>
    <w:rsid w:val="00905A58"/>
    <w:rsid w:val="00905E36"/>
    <w:rsid w:val="00906191"/>
    <w:rsid w:val="00906871"/>
    <w:rsid w:val="00913658"/>
    <w:rsid w:val="0091369C"/>
    <w:rsid w:val="0092049D"/>
    <w:rsid w:val="009231CD"/>
    <w:rsid w:val="00923A2B"/>
    <w:rsid w:val="009278C4"/>
    <w:rsid w:val="00930874"/>
    <w:rsid w:val="0093201D"/>
    <w:rsid w:val="00933104"/>
    <w:rsid w:val="00934043"/>
    <w:rsid w:val="00940A8C"/>
    <w:rsid w:val="009419BB"/>
    <w:rsid w:val="00942076"/>
    <w:rsid w:val="0094403A"/>
    <w:rsid w:val="009451C2"/>
    <w:rsid w:val="009453C4"/>
    <w:rsid w:val="00945431"/>
    <w:rsid w:val="009458B8"/>
    <w:rsid w:val="009462E4"/>
    <w:rsid w:val="0094710D"/>
    <w:rsid w:val="00947CE2"/>
    <w:rsid w:val="0095130F"/>
    <w:rsid w:val="00951929"/>
    <w:rsid w:val="009519BB"/>
    <w:rsid w:val="0095258C"/>
    <w:rsid w:val="00952B47"/>
    <w:rsid w:val="009538B7"/>
    <w:rsid w:val="00955042"/>
    <w:rsid w:val="0095771E"/>
    <w:rsid w:val="009601F8"/>
    <w:rsid w:val="00961727"/>
    <w:rsid w:val="00961C39"/>
    <w:rsid w:val="009626D1"/>
    <w:rsid w:val="00965330"/>
    <w:rsid w:val="009657DD"/>
    <w:rsid w:val="00965AD6"/>
    <w:rsid w:val="009662EE"/>
    <w:rsid w:val="009668F3"/>
    <w:rsid w:val="00966BC7"/>
    <w:rsid w:val="00966F3C"/>
    <w:rsid w:val="00972F79"/>
    <w:rsid w:val="00977C22"/>
    <w:rsid w:val="00985632"/>
    <w:rsid w:val="00990FC5"/>
    <w:rsid w:val="0099140C"/>
    <w:rsid w:val="00991B9B"/>
    <w:rsid w:val="00992EB4"/>
    <w:rsid w:val="00993018"/>
    <w:rsid w:val="00993608"/>
    <w:rsid w:val="00993D9C"/>
    <w:rsid w:val="009954DA"/>
    <w:rsid w:val="00995D0D"/>
    <w:rsid w:val="009963E2"/>
    <w:rsid w:val="009A1612"/>
    <w:rsid w:val="009A1EA2"/>
    <w:rsid w:val="009A2171"/>
    <w:rsid w:val="009A2AC8"/>
    <w:rsid w:val="009A2C15"/>
    <w:rsid w:val="009A480E"/>
    <w:rsid w:val="009A48F5"/>
    <w:rsid w:val="009A58EC"/>
    <w:rsid w:val="009A71F4"/>
    <w:rsid w:val="009A7C14"/>
    <w:rsid w:val="009B086D"/>
    <w:rsid w:val="009B08CB"/>
    <w:rsid w:val="009B0B3E"/>
    <w:rsid w:val="009B1BCA"/>
    <w:rsid w:val="009B2B62"/>
    <w:rsid w:val="009B48F6"/>
    <w:rsid w:val="009B573C"/>
    <w:rsid w:val="009C19C3"/>
    <w:rsid w:val="009C1CC1"/>
    <w:rsid w:val="009C3087"/>
    <w:rsid w:val="009C49E4"/>
    <w:rsid w:val="009C60CE"/>
    <w:rsid w:val="009C7597"/>
    <w:rsid w:val="009D0705"/>
    <w:rsid w:val="009D098F"/>
    <w:rsid w:val="009D22A5"/>
    <w:rsid w:val="009D2B34"/>
    <w:rsid w:val="009D35A3"/>
    <w:rsid w:val="009D6EE2"/>
    <w:rsid w:val="009E0768"/>
    <w:rsid w:val="009E1E01"/>
    <w:rsid w:val="009E20B8"/>
    <w:rsid w:val="009E34F1"/>
    <w:rsid w:val="009E3AA1"/>
    <w:rsid w:val="009E5C01"/>
    <w:rsid w:val="009F1EF2"/>
    <w:rsid w:val="009F2701"/>
    <w:rsid w:val="009F30AD"/>
    <w:rsid w:val="009F33DC"/>
    <w:rsid w:val="009F3615"/>
    <w:rsid w:val="009F4430"/>
    <w:rsid w:val="00A00EFF"/>
    <w:rsid w:val="00A020BD"/>
    <w:rsid w:val="00A025B9"/>
    <w:rsid w:val="00A047CC"/>
    <w:rsid w:val="00A049F6"/>
    <w:rsid w:val="00A0533E"/>
    <w:rsid w:val="00A07AF7"/>
    <w:rsid w:val="00A1114E"/>
    <w:rsid w:val="00A113CC"/>
    <w:rsid w:val="00A1330D"/>
    <w:rsid w:val="00A13631"/>
    <w:rsid w:val="00A139CA"/>
    <w:rsid w:val="00A14ADA"/>
    <w:rsid w:val="00A15B26"/>
    <w:rsid w:val="00A212FD"/>
    <w:rsid w:val="00A216FE"/>
    <w:rsid w:val="00A23ECD"/>
    <w:rsid w:val="00A24C57"/>
    <w:rsid w:val="00A26A3C"/>
    <w:rsid w:val="00A273F9"/>
    <w:rsid w:val="00A275F7"/>
    <w:rsid w:val="00A31E8D"/>
    <w:rsid w:val="00A31F3E"/>
    <w:rsid w:val="00A324AD"/>
    <w:rsid w:val="00A33E6C"/>
    <w:rsid w:val="00A407F3"/>
    <w:rsid w:val="00A423F9"/>
    <w:rsid w:val="00A4412C"/>
    <w:rsid w:val="00A4495A"/>
    <w:rsid w:val="00A47CD6"/>
    <w:rsid w:val="00A47EA6"/>
    <w:rsid w:val="00A53A45"/>
    <w:rsid w:val="00A5511C"/>
    <w:rsid w:val="00A55DE2"/>
    <w:rsid w:val="00A57640"/>
    <w:rsid w:val="00A5766A"/>
    <w:rsid w:val="00A57BA4"/>
    <w:rsid w:val="00A60858"/>
    <w:rsid w:val="00A60901"/>
    <w:rsid w:val="00A6141D"/>
    <w:rsid w:val="00A61747"/>
    <w:rsid w:val="00A61A1C"/>
    <w:rsid w:val="00A64280"/>
    <w:rsid w:val="00A64BD3"/>
    <w:rsid w:val="00A6577B"/>
    <w:rsid w:val="00A66589"/>
    <w:rsid w:val="00A66888"/>
    <w:rsid w:val="00A7227A"/>
    <w:rsid w:val="00A73982"/>
    <w:rsid w:val="00A7723E"/>
    <w:rsid w:val="00A77B49"/>
    <w:rsid w:val="00A80372"/>
    <w:rsid w:val="00A81E2A"/>
    <w:rsid w:val="00A81EC3"/>
    <w:rsid w:val="00A8291C"/>
    <w:rsid w:val="00A8597C"/>
    <w:rsid w:val="00A90197"/>
    <w:rsid w:val="00A9190B"/>
    <w:rsid w:val="00A94E25"/>
    <w:rsid w:val="00A950E9"/>
    <w:rsid w:val="00A95159"/>
    <w:rsid w:val="00A96909"/>
    <w:rsid w:val="00A9699E"/>
    <w:rsid w:val="00A97FD1"/>
    <w:rsid w:val="00AA02D7"/>
    <w:rsid w:val="00AA0CB7"/>
    <w:rsid w:val="00AA3247"/>
    <w:rsid w:val="00AA3C8C"/>
    <w:rsid w:val="00AA422A"/>
    <w:rsid w:val="00AA535D"/>
    <w:rsid w:val="00AA55EA"/>
    <w:rsid w:val="00AA5726"/>
    <w:rsid w:val="00AA5EF5"/>
    <w:rsid w:val="00AA6591"/>
    <w:rsid w:val="00AB42B7"/>
    <w:rsid w:val="00AB5516"/>
    <w:rsid w:val="00AB709D"/>
    <w:rsid w:val="00AC19B2"/>
    <w:rsid w:val="00AC2B3E"/>
    <w:rsid w:val="00AC3E18"/>
    <w:rsid w:val="00AC4689"/>
    <w:rsid w:val="00AC4E3F"/>
    <w:rsid w:val="00AC6984"/>
    <w:rsid w:val="00AC7565"/>
    <w:rsid w:val="00AC77B6"/>
    <w:rsid w:val="00AD0FCD"/>
    <w:rsid w:val="00AD1898"/>
    <w:rsid w:val="00AD36FE"/>
    <w:rsid w:val="00AD559E"/>
    <w:rsid w:val="00AD5911"/>
    <w:rsid w:val="00AD5E5B"/>
    <w:rsid w:val="00AD76AF"/>
    <w:rsid w:val="00AD7B25"/>
    <w:rsid w:val="00AE0FF4"/>
    <w:rsid w:val="00AE203C"/>
    <w:rsid w:val="00AE32D0"/>
    <w:rsid w:val="00AE372E"/>
    <w:rsid w:val="00AE694A"/>
    <w:rsid w:val="00AE7818"/>
    <w:rsid w:val="00AF328A"/>
    <w:rsid w:val="00AF36E9"/>
    <w:rsid w:val="00AF40A3"/>
    <w:rsid w:val="00AF656F"/>
    <w:rsid w:val="00AF6F2B"/>
    <w:rsid w:val="00AF70E6"/>
    <w:rsid w:val="00B00C75"/>
    <w:rsid w:val="00B01FA2"/>
    <w:rsid w:val="00B029A0"/>
    <w:rsid w:val="00B02D9D"/>
    <w:rsid w:val="00B030A7"/>
    <w:rsid w:val="00B079F7"/>
    <w:rsid w:val="00B10DF6"/>
    <w:rsid w:val="00B134DC"/>
    <w:rsid w:val="00B155F8"/>
    <w:rsid w:val="00B203E4"/>
    <w:rsid w:val="00B20678"/>
    <w:rsid w:val="00B20DDF"/>
    <w:rsid w:val="00B22C28"/>
    <w:rsid w:val="00B268DC"/>
    <w:rsid w:val="00B26A9C"/>
    <w:rsid w:val="00B33866"/>
    <w:rsid w:val="00B339C8"/>
    <w:rsid w:val="00B33D5F"/>
    <w:rsid w:val="00B34922"/>
    <w:rsid w:val="00B3494B"/>
    <w:rsid w:val="00B35AD4"/>
    <w:rsid w:val="00B35DB0"/>
    <w:rsid w:val="00B367F3"/>
    <w:rsid w:val="00B41352"/>
    <w:rsid w:val="00B4180F"/>
    <w:rsid w:val="00B43F72"/>
    <w:rsid w:val="00B4430C"/>
    <w:rsid w:val="00B44905"/>
    <w:rsid w:val="00B44EF9"/>
    <w:rsid w:val="00B44F20"/>
    <w:rsid w:val="00B4564F"/>
    <w:rsid w:val="00B50608"/>
    <w:rsid w:val="00B5252E"/>
    <w:rsid w:val="00B53480"/>
    <w:rsid w:val="00B53F76"/>
    <w:rsid w:val="00B555F9"/>
    <w:rsid w:val="00B56BB0"/>
    <w:rsid w:val="00B571AB"/>
    <w:rsid w:val="00B60578"/>
    <w:rsid w:val="00B605E2"/>
    <w:rsid w:val="00B608E9"/>
    <w:rsid w:val="00B61313"/>
    <w:rsid w:val="00B6265D"/>
    <w:rsid w:val="00B6661F"/>
    <w:rsid w:val="00B7214B"/>
    <w:rsid w:val="00B75198"/>
    <w:rsid w:val="00B763DC"/>
    <w:rsid w:val="00B76C15"/>
    <w:rsid w:val="00B80DA1"/>
    <w:rsid w:val="00B8127A"/>
    <w:rsid w:val="00B81AFD"/>
    <w:rsid w:val="00B86A06"/>
    <w:rsid w:val="00B91383"/>
    <w:rsid w:val="00B92D9F"/>
    <w:rsid w:val="00B94055"/>
    <w:rsid w:val="00BA0747"/>
    <w:rsid w:val="00BA12B0"/>
    <w:rsid w:val="00BA32D3"/>
    <w:rsid w:val="00BA3BC0"/>
    <w:rsid w:val="00BA4DEB"/>
    <w:rsid w:val="00BA514B"/>
    <w:rsid w:val="00BA73B3"/>
    <w:rsid w:val="00BB094C"/>
    <w:rsid w:val="00BB33F9"/>
    <w:rsid w:val="00BB3701"/>
    <w:rsid w:val="00BB55B3"/>
    <w:rsid w:val="00BB662B"/>
    <w:rsid w:val="00BB6D0E"/>
    <w:rsid w:val="00BB6D56"/>
    <w:rsid w:val="00BB6EB5"/>
    <w:rsid w:val="00BB7998"/>
    <w:rsid w:val="00BC12B1"/>
    <w:rsid w:val="00BC19B7"/>
    <w:rsid w:val="00BC4701"/>
    <w:rsid w:val="00BC488C"/>
    <w:rsid w:val="00BC581B"/>
    <w:rsid w:val="00BC79C3"/>
    <w:rsid w:val="00BD112E"/>
    <w:rsid w:val="00BD5701"/>
    <w:rsid w:val="00BD5EBC"/>
    <w:rsid w:val="00BD60D2"/>
    <w:rsid w:val="00BD60D3"/>
    <w:rsid w:val="00BD7D87"/>
    <w:rsid w:val="00BD7FE9"/>
    <w:rsid w:val="00BE2041"/>
    <w:rsid w:val="00BE417A"/>
    <w:rsid w:val="00BE467C"/>
    <w:rsid w:val="00BE46F7"/>
    <w:rsid w:val="00BE5F06"/>
    <w:rsid w:val="00BE723F"/>
    <w:rsid w:val="00BF4097"/>
    <w:rsid w:val="00BF43A7"/>
    <w:rsid w:val="00BF4801"/>
    <w:rsid w:val="00BF61E6"/>
    <w:rsid w:val="00BF6C0E"/>
    <w:rsid w:val="00C01371"/>
    <w:rsid w:val="00C02429"/>
    <w:rsid w:val="00C03AF3"/>
    <w:rsid w:val="00C04E22"/>
    <w:rsid w:val="00C07BB8"/>
    <w:rsid w:val="00C10F58"/>
    <w:rsid w:val="00C11D06"/>
    <w:rsid w:val="00C11EF7"/>
    <w:rsid w:val="00C12DAC"/>
    <w:rsid w:val="00C16D5D"/>
    <w:rsid w:val="00C17184"/>
    <w:rsid w:val="00C17EA9"/>
    <w:rsid w:val="00C20F22"/>
    <w:rsid w:val="00C220F0"/>
    <w:rsid w:val="00C25720"/>
    <w:rsid w:val="00C374C7"/>
    <w:rsid w:val="00C40B2D"/>
    <w:rsid w:val="00C439E3"/>
    <w:rsid w:val="00C453B2"/>
    <w:rsid w:val="00C466DE"/>
    <w:rsid w:val="00C4759E"/>
    <w:rsid w:val="00C47625"/>
    <w:rsid w:val="00C50DA9"/>
    <w:rsid w:val="00C5696A"/>
    <w:rsid w:val="00C57021"/>
    <w:rsid w:val="00C6320D"/>
    <w:rsid w:val="00C63AEC"/>
    <w:rsid w:val="00C64ED6"/>
    <w:rsid w:val="00C65278"/>
    <w:rsid w:val="00C652B4"/>
    <w:rsid w:val="00C65CB7"/>
    <w:rsid w:val="00C67266"/>
    <w:rsid w:val="00C70569"/>
    <w:rsid w:val="00C74AF6"/>
    <w:rsid w:val="00C84712"/>
    <w:rsid w:val="00C847E6"/>
    <w:rsid w:val="00C87194"/>
    <w:rsid w:val="00C879CE"/>
    <w:rsid w:val="00C90240"/>
    <w:rsid w:val="00C915ED"/>
    <w:rsid w:val="00C91C65"/>
    <w:rsid w:val="00C93DB6"/>
    <w:rsid w:val="00C95492"/>
    <w:rsid w:val="00C958E8"/>
    <w:rsid w:val="00C96865"/>
    <w:rsid w:val="00C96DA1"/>
    <w:rsid w:val="00C978E8"/>
    <w:rsid w:val="00C97935"/>
    <w:rsid w:val="00C97BFD"/>
    <w:rsid w:val="00CA0AF9"/>
    <w:rsid w:val="00CA267B"/>
    <w:rsid w:val="00CA2E78"/>
    <w:rsid w:val="00CA4670"/>
    <w:rsid w:val="00CA4E33"/>
    <w:rsid w:val="00CA5AB8"/>
    <w:rsid w:val="00CA5DEC"/>
    <w:rsid w:val="00CA6482"/>
    <w:rsid w:val="00CA7246"/>
    <w:rsid w:val="00CB1EF2"/>
    <w:rsid w:val="00CB2615"/>
    <w:rsid w:val="00CB4D04"/>
    <w:rsid w:val="00CB537A"/>
    <w:rsid w:val="00CB5EA2"/>
    <w:rsid w:val="00CB5F42"/>
    <w:rsid w:val="00CB7752"/>
    <w:rsid w:val="00CB7A7C"/>
    <w:rsid w:val="00CB7C4C"/>
    <w:rsid w:val="00CC2896"/>
    <w:rsid w:val="00CC3EA7"/>
    <w:rsid w:val="00CC4604"/>
    <w:rsid w:val="00CC4D8C"/>
    <w:rsid w:val="00CC5E8C"/>
    <w:rsid w:val="00CC75CB"/>
    <w:rsid w:val="00CC7DA3"/>
    <w:rsid w:val="00CD36E5"/>
    <w:rsid w:val="00CD3D7D"/>
    <w:rsid w:val="00CD3F9B"/>
    <w:rsid w:val="00CD45BE"/>
    <w:rsid w:val="00CD5353"/>
    <w:rsid w:val="00CE5AF5"/>
    <w:rsid w:val="00CE6451"/>
    <w:rsid w:val="00CF04EF"/>
    <w:rsid w:val="00CF07D2"/>
    <w:rsid w:val="00CF1600"/>
    <w:rsid w:val="00CF192B"/>
    <w:rsid w:val="00CF38CF"/>
    <w:rsid w:val="00CF4EA1"/>
    <w:rsid w:val="00CF5E25"/>
    <w:rsid w:val="00CF6084"/>
    <w:rsid w:val="00CF6ABE"/>
    <w:rsid w:val="00D0181A"/>
    <w:rsid w:val="00D021F0"/>
    <w:rsid w:val="00D026C4"/>
    <w:rsid w:val="00D027D3"/>
    <w:rsid w:val="00D04D69"/>
    <w:rsid w:val="00D05F24"/>
    <w:rsid w:val="00D072E0"/>
    <w:rsid w:val="00D07DA8"/>
    <w:rsid w:val="00D103C3"/>
    <w:rsid w:val="00D11B01"/>
    <w:rsid w:val="00D13671"/>
    <w:rsid w:val="00D13BEE"/>
    <w:rsid w:val="00D14B44"/>
    <w:rsid w:val="00D14F6D"/>
    <w:rsid w:val="00D165EE"/>
    <w:rsid w:val="00D16E9C"/>
    <w:rsid w:val="00D177B8"/>
    <w:rsid w:val="00D21383"/>
    <w:rsid w:val="00D217E0"/>
    <w:rsid w:val="00D22C1D"/>
    <w:rsid w:val="00D252BD"/>
    <w:rsid w:val="00D260ED"/>
    <w:rsid w:val="00D27BEC"/>
    <w:rsid w:val="00D30F1C"/>
    <w:rsid w:val="00D3142F"/>
    <w:rsid w:val="00D343DC"/>
    <w:rsid w:val="00D34C4A"/>
    <w:rsid w:val="00D364B7"/>
    <w:rsid w:val="00D36943"/>
    <w:rsid w:val="00D3756F"/>
    <w:rsid w:val="00D4336A"/>
    <w:rsid w:val="00D43E6A"/>
    <w:rsid w:val="00D463E9"/>
    <w:rsid w:val="00D4655B"/>
    <w:rsid w:val="00D50014"/>
    <w:rsid w:val="00D500BA"/>
    <w:rsid w:val="00D5175D"/>
    <w:rsid w:val="00D526FB"/>
    <w:rsid w:val="00D5417F"/>
    <w:rsid w:val="00D554AF"/>
    <w:rsid w:val="00D606AE"/>
    <w:rsid w:val="00D64812"/>
    <w:rsid w:val="00D649D3"/>
    <w:rsid w:val="00D65AA8"/>
    <w:rsid w:val="00D74248"/>
    <w:rsid w:val="00D76647"/>
    <w:rsid w:val="00D77259"/>
    <w:rsid w:val="00D77346"/>
    <w:rsid w:val="00D77851"/>
    <w:rsid w:val="00D7793F"/>
    <w:rsid w:val="00D802BE"/>
    <w:rsid w:val="00D80AE3"/>
    <w:rsid w:val="00D816BA"/>
    <w:rsid w:val="00D82C5C"/>
    <w:rsid w:val="00D83F71"/>
    <w:rsid w:val="00D857E4"/>
    <w:rsid w:val="00D91FDD"/>
    <w:rsid w:val="00D92C5C"/>
    <w:rsid w:val="00D9436A"/>
    <w:rsid w:val="00D963CD"/>
    <w:rsid w:val="00D97D97"/>
    <w:rsid w:val="00DA0D11"/>
    <w:rsid w:val="00DA223D"/>
    <w:rsid w:val="00DA246F"/>
    <w:rsid w:val="00DA2722"/>
    <w:rsid w:val="00DA3A5A"/>
    <w:rsid w:val="00DA56DA"/>
    <w:rsid w:val="00DA6799"/>
    <w:rsid w:val="00DA68D9"/>
    <w:rsid w:val="00DB159B"/>
    <w:rsid w:val="00DB36DC"/>
    <w:rsid w:val="00DB3B6F"/>
    <w:rsid w:val="00DB40C8"/>
    <w:rsid w:val="00DB4CBC"/>
    <w:rsid w:val="00DB4D38"/>
    <w:rsid w:val="00DB7913"/>
    <w:rsid w:val="00DC2D2E"/>
    <w:rsid w:val="00DC652A"/>
    <w:rsid w:val="00DC6C36"/>
    <w:rsid w:val="00DC730C"/>
    <w:rsid w:val="00DD0DE9"/>
    <w:rsid w:val="00DD17DB"/>
    <w:rsid w:val="00DD1A86"/>
    <w:rsid w:val="00DD2E3A"/>
    <w:rsid w:val="00DD4FC6"/>
    <w:rsid w:val="00DD59F4"/>
    <w:rsid w:val="00DD6763"/>
    <w:rsid w:val="00DE0D9E"/>
    <w:rsid w:val="00DE16D5"/>
    <w:rsid w:val="00DE2792"/>
    <w:rsid w:val="00DE30A3"/>
    <w:rsid w:val="00DE30E4"/>
    <w:rsid w:val="00DE378C"/>
    <w:rsid w:val="00DE3843"/>
    <w:rsid w:val="00DE3C36"/>
    <w:rsid w:val="00DE6946"/>
    <w:rsid w:val="00DF0D39"/>
    <w:rsid w:val="00DF37C4"/>
    <w:rsid w:val="00DF3F14"/>
    <w:rsid w:val="00DF58FA"/>
    <w:rsid w:val="00DF709C"/>
    <w:rsid w:val="00DF71A6"/>
    <w:rsid w:val="00E002A2"/>
    <w:rsid w:val="00E00958"/>
    <w:rsid w:val="00E00D12"/>
    <w:rsid w:val="00E021D9"/>
    <w:rsid w:val="00E068F0"/>
    <w:rsid w:val="00E06DF7"/>
    <w:rsid w:val="00E10690"/>
    <w:rsid w:val="00E129E5"/>
    <w:rsid w:val="00E14277"/>
    <w:rsid w:val="00E14645"/>
    <w:rsid w:val="00E149C4"/>
    <w:rsid w:val="00E15945"/>
    <w:rsid w:val="00E15E1D"/>
    <w:rsid w:val="00E2119B"/>
    <w:rsid w:val="00E213FB"/>
    <w:rsid w:val="00E22965"/>
    <w:rsid w:val="00E2347C"/>
    <w:rsid w:val="00E23A8C"/>
    <w:rsid w:val="00E24223"/>
    <w:rsid w:val="00E25EC1"/>
    <w:rsid w:val="00E27831"/>
    <w:rsid w:val="00E30D1A"/>
    <w:rsid w:val="00E31250"/>
    <w:rsid w:val="00E33EC6"/>
    <w:rsid w:val="00E35407"/>
    <w:rsid w:val="00E35FD3"/>
    <w:rsid w:val="00E37583"/>
    <w:rsid w:val="00E375DC"/>
    <w:rsid w:val="00E407CD"/>
    <w:rsid w:val="00E41688"/>
    <w:rsid w:val="00E41BF3"/>
    <w:rsid w:val="00E428A5"/>
    <w:rsid w:val="00E42A1C"/>
    <w:rsid w:val="00E474A8"/>
    <w:rsid w:val="00E474D8"/>
    <w:rsid w:val="00E51CDD"/>
    <w:rsid w:val="00E52548"/>
    <w:rsid w:val="00E537C0"/>
    <w:rsid w:val="00E53A2E"/>
    <w:rsid w:val="00E5555A"/>
    <w:rsid w:val="00E558E2"/>
    <w:rsid w:val="00E561C0"/>
    <w:rsid w:val="00E5678B"/>
    <w:rsid w:val="00E572EC"/>
    <w:rsid w:val="00E5791A"/>
    <w:rsid w:val="00E57C83"/>
    <w:rsid w:val="00E61EC8"/>
    <w:rsid w:val="00E63B84"/>
    <w:rsid w:val="00E6447A"/>
    <w:rsid w:val="00E65002"/>
    <w:rsid w:val="00E65422"/>
    <w:rsid w:val="00E65A6C"/>
    <w:rsid w:val="00E65C41"/>
    <w:rsid w:val="00E674D7"/>
    <w:rsid w:val="00E71A91"/>
    <w:rsid w:val="00E71D66"/>
    <w:rsid w:val="00E7415A"/>
    <w:rsid w:val="00E749DA"/>
    <w:rsid w:val="00E7548B"/>
    <w:rsid w:val="00E767BD"/>
    <w:rsid w:val="00E807DD"/>
    <w:rsid w:val="00E80F00"/>
    <w:rsid w:val="00E815F5"/>
    <w:rsid w:val="00E826DF"/>
    <w:rsid w:val="00E83088"/>
    <w:rsid w:val="00E83E78"/>
    <w:rsid w:val="00E84DE0"/>
    <w:rsid w:val="00E86ED8"/>
    <w:rsid w:val="00E90240"/>
    <w:rsid w:val="00E90324"/>
    <w:rsid w:val="00E91B96"/>
    <w:rsid w:val="00E9356A"/>
    <w:rsid w:val="00E9412C"/>
    <w:rsid w:val="00E958C7"/>
    <w:rsid w:val="00E9702C"/>
    <w:rsid w:val="00E97C49"/>
    <w:rsid w:val="00EA0293"/>
    <w:rsid w:val="00EA24C4"/>
    <w:rsid w:val="00EA3E23"/>
    <w:rsid w:val="00EA4646"/>
    <w:rsid w:val="00EA5E67"/>
    <w:rsid w:val="00EA6444"/>
    <w:rsid w:val="00EA7DD0"/>
    <w:rsid w:val="00EB0296"/>
    <w:rsid w:val="00EB138D"/>
    <w:rsid w:val="00EB5067"/>
    <w:rsid w:val="00EB668E"/>
    <w:rsid w:val="00EB7645"/>
    <w:rsid w:val="00EC4AEE"/>
    <w:rsid w:val="00EC7246"/>
    <w:rsid w:val="00EC79B7"/>
    <w:rsid w:val="00EC7F9B"/>
    <w:rsid w:val="00ED1FF9"/>
    <w:rsid w:val="00ED26FF"/>
    <w:rsid w:val="00ED5B66"/>
    <w:rsid w:val="00ED7D72"/>
    <w:rsid w:val="00EE2181"/>
    <w:rsid w:val="00EE2364"/>
    <w:rsid w:val="00EE35CB"/>
    <w:rsid w:val="00EE51AD"/>
    <w:rsid w:val="00EE7789"/>
    <w:rsid w:val="00EF1CD0"/>
    <w:rsid w:val="00EF1D3A"/>
    <w:rsid w:val="00EF33DE"/>
    <w:rsid w:val="00EF3679"/>
    <w:rsid w:val="00EF3E1A"/>
    <w:rsid w:val="00EF4157"/>
    <w:rsid w:val="00EF4BDB"/>
    <w:rsid w:val="00EF594B"/>
    <w:rsid w:val="00EF6AFD"/>
    <w:rsid w:val="00EF6EA3"/>
    <w:rsid w:val="00F00671"/>
    <w:rsid w:val="00F0081F"/>
    <w:rsid w:val="00F00E62"/>
    <w:rsid w:val="00F01DFE"/>
    <w:rsid w:val="00F062F2"/>
    <w:rsid w:val="00F07DE4"/>
    <w:rsid w:val="00F10DC7"/>
    <w:rsid w:val="00F11340"/>
    <w:rsid w:val="00F116D5"/>
    <w:rsid w:val="00F162E4"/>
    <w:rsid w:val="00F20CD0"/>
    <w:rsid w:val="00F20F4B"/>
    <w:rsid w:val="00F218BA"/>
    <w:rsid w:val="00F22ACA"/>
    <w:rsid w:val="00F22CB3"/>
    <w:rsid w:val="00F2423A"/>
    <w:rsid w:val="00F26CF2"/>
    <w:rsid w:val="00F304D1"/>
    <w:rsid w:val="00F316BC"/>
    <w:rsid w:val="00F3271E"/>
    <w:rsid w:val="00F328D7"/>
    <w:rsid w:val="00F33FDA"/>
    <w:rsid w:val="00F34A90"/>
    <w:rsid w:val="00F34ED2"/>
    <w:rsid w:val="00F34EED"/>
    <w:rsid w:val="00F354EE"/>
    <w:rsid w:val="00F36535"/>
    <w:rsid w:val="00F37B77"/>
    <w:rsid w:val="00F40012"/>
    <w:rsid w:val="00F415D7"/>
    <w:rsid w:val="00F42F14"/>
    <w:rsid w:val="00F479E7"/>
    <w:rsid w:val="00F47D1C"/>
    <w:rsid w:val="00F51AF9"/>
    <w:rsid w:val="00F52366"/>
    <w:rsid w:val="00F53709"/>
    <w:rsid w:val="00F53FEF"/>
    <w:rsid w:val="00F54077"/>
    <w:rsid w:val="00F54D90"/>
    <w:rsid w:val="00F56A96"/>
    <w:rsid w:val="00F57F08"/>
    <w:rsid w:val="00F57FBD"/>
    <w:rsid w:val="00F62466"/>
    <w:rsid w:val="00F64568"/>
    <w:rsid w:val="00F65887"/>
    <w:rsid w:val="00F70902"/>
    <w:rsid w:val="00F72954"/>
    <w:rsid w:val="00F74805"/>
    <w:rsid w:val="00F748C3"/>
    <w:rsid w:val="00F74F2C"/>
    <w:rsid w:val="00F75D6B"/>
    <w:rsid w:val="00F7614C"/>
    <w:rsid w:val="00F77B91"/>
    <w:rsid w:val="00F82C2F"/>
    <w:rsid w:val="00F830A6"/>
    <w:rsid w:val="00F83EE8"/>
    <w:rsid w:val="00F85D22"/>
    <w:rsid w:val="00F85D7A"/>
    <w:rsid w:val="00F86295"/>
    <w:rsid w:val="00F863CB"/>
    <w:rsid w:val="00F86ED5"/>
    <w:rsid w:val="00F91B1D"/>
    <w:rsid w:val="00F93693"/>
    <w:rsid w:val="00F9482F"/>
    <w:rsid w:val="00F97055"/>
    <w:rsid w:val="00F9719F"/>
    <w:rsid w:val="00FA0066"/>
    <w:rsid w:val="00FA163F"/>
    <w:rsid w:val="00FA27E8"/>
    <w:rsid w:val="00FA3327"/>
    <w:rsid w:val="00FA385F"/>
    <w:rsid w:val="00FA3A26"/>
    <w:rsid w:val="00FA3E93"/>
    <w:rsid w:val="00FA78A2"/>
    <w:rsid w:val="00FB005C"/>
    <w:rsid w:val="00FB0B8A"/>
    <w:rsid w:val="00FB15A6"/>
    <w:rsid w:val="00FB1DA3"/>
    <w:rsid w:val="00FB4F58"/>
    <w:rsid w:val="00FB72F1"/>
    <w:rsid w:val="00FC2202"/>
    <w:rsid w:val="00FC2923"/>
    <w:rsid w:val="00FC4003"/>
    <w:rsid w:val="00FC59D3"/>
    <w:rsid w:val="00FC6C72"/>
    <w:rsid w:val="00FC6F90"/>
    <w:rsid w:val="00FC743B"/>
    <w:rsid w:val="00FD026D"/>
    <w:rsid w:val="00FD04E5"/>
    <w:rsid w:val="00FD09EE"/>
    <w:rsid w:val="00FD1799"/>
    <w:rsid w:val="00FD2A02"/>
    <w:rsid w:val="00FD2D4D"/>
    <w:rsid w:val="00FD350C"/>
    <w:rsid w:val="00FD7638"/>
    <w:rsid w:val="00FD7A59"/>
    <w:rsid w:val="00FE05AA"/>
    <w:rsid w:val="00FE4A3B"/>
    <w:rsid w:val="00FE5463"/>
    <w:rsid w:val="00FE66AE"/>
    <w:rsid w:val="00FE77C7"/>
    <w:rsid w:val="00FF32AA"/>
    <w:rsid w:val="00FF3A0F"/>
    <w:rsid w:val="00FF441E"/>
    <w:rsid w:val="00FF4984"/>
    <w:rsid w:val="00FF601E"/>
  </w:rsids>
  <m:mathPr>
    <m:mathFont m:val="Cambria Math"/>
    <m:brkBin m:val="before"/>
    <m:brkBinSub m:val="--"/>
    <m:smallFrac m:val="off"/>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enu v:ext="edit" fillcolor="none [3204]" strokecolor="none [3204]"/>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5BF5"/>
    <w:pPr>
      <w:spacing w:line="36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143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437E"/>
    <w:rPr>
      <w:rFonts w:ascii="Tahoma" w:hAnsi="Tahoma" w:cs="Tahoma"/>
      <w:sz w:val="16"/>
      <w:szCs w:val="16"/>
    </w:rPr>
  </w:style>
  <w:style w:type="table" w:styleId="TableGrid">
    <w:name w:val="Table Grid"/>
    <w:basedOn w:val="TableNormal"/>
    <w:uiPriority w:val="59"/>
    <w:rsid w:val="00F162E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aliases w:val="Table Caption"/>
    <w:basedOn w:val="Normal"/>
    <w:uiPriority w:val="34"/>
    <w:qFormat/>
    <w:rsid w:val="00A8291C"/>
    <w:pPr>
      <w:ind w:left="720"/>
      <w:contextualSpacing/>
    </w:pPr>
  </w:style>
  <w:style w:type="paragraph" w:styleId="Header">
    <w:name w:val="header"/>
    <w:basedOn w:val="Normal"/>
    <w:link w:val="HeaderChar"/>
    <w:uiPriority w:val="99"/>
    <w:semiHidden/>
    <w:unhideWhenUsed/>
    <w:rsid w:val="00681C8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81C83"/>
  </w:style>
  <w:style w:type="paragraph" w:styleId="Footer">
    <w:name w:val="footer"/>
    <w:basedOn w:val="Normal"/>
    <w:link w:val="FooterChar"/>
    <w:uiPriority w:val="99"/>
    <w:unhideWhenUsed/>
    <w:rsid w:val="00681C8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1C83"/>
  </w:style>
  <w:style w:type="character" w:styleId="CommentReference">
    <w:name w:val="annotation reference"/>
    <w:basedOn w:val="DefaultParagraphFont"/>
    <w:uiPriority w:val="99"/>
    <w:semiHidden/>
    <w:unhideWhenUsed/>
    <w:rsid w:val="00487DB1"/>
    <w:rPr>
      <w:sz w:val="16"/>
      <w:szCs w:val="16"/>
    </w:rPr>
  </w:style>
  <w:style w:type="paragraph" w:styleId="CommentText">
    <w:name w:val="annotation text"/>
    <w:basedOn w:val="Normal"/>
    <w:link w:val="CommentTextChar"/>
    <w:uiPriority w:val="99"/>
    <w:unhideWhenUsed/>
    <w:rsid w:val="00487DB1"/>
    <w:pPr>
      <w:spacing w:line="240" w:lineRule="auto"/>
    </w:pPr>
    <w:rPr>
      <w:sz w:val="20"/>
      <w:szCs w:val="20"/>
    </w:rPr>
  </w:style>
  <w:style w:type="character" w:customStyle="1" w:styleId="CommentTextChar">
    <w:name w:val="Comment Text Char"/>
    <w:basedOn w:val="DefaultParagraphFont"/>
    <w:link w:val="CommentText"/>
    <w:uiPriority w:val="99"/>
    <w:rsid w:val="00487DB1"/>
    <w:rPr>
      <w:sz w:val="20"/>
      <w:szCs w:val="20"/>
    </w:rPr>
  </w:style>
  <w:style w:type="paragraph" w:styleId="CommentSubject">
    <w:name w:val="annotation subject"/>
    <w:basedOn w:val="CommentText"/>
    <w:next w:val="CommentText"/>
    <w:link w:val="CommentSubjectChar"/>
    <w:uiPriority w:val="99"/>
    <w:semiHidden/>
    <w:unhideWhenUsed/>
    <w:rsid w:val="00487DB1"/>
    <w:rPr>
      <w:b/>
      <w:bCs/>
    </w:rPr>
  </w:style>
  <w:style w:type="character" w:customStyle="1" w:styleId="CommentSubjectChar">
    <w:name w:val="Comment Subject Char"/>
    <w:basedOn w:val="CommentTextChar"/>
    <w:link w:val="CommentSubject"/>
    <w:uiPriority w:val="99"/>
    <w:semiHidden/>
    <w:rsid w:val="00487DB1"/>
    <w:rPr>
      <w:b/>
      <w:bCs/>
    </w:rPr>
  </w:style>
  <w:style w:type="paragraph" w:styleId="Revision">
    <w:name w:val="Revision"/>
    <w:hidden/>
    <w:uiPriority w:val="99"/>
    <w:semiHidden/>
    <w:rsid w:val="004D78BF"/>
    <w:pPr>
      <w:spacing w:after="0" w:line="240" w:lineRule="auto"/>
    </w:pPr>
  </w:style>
  <w:style w:type="character" w:styleId="Hyperlink">
    <w:name w:val="Hyperlink"/>
    <w:basedOn w:val="DefaultParagraphFont"/>
    <w:uiPriority w:val="99"/>
    <w:unhideWhenUsed/>
    <w:rsid w:val="002868A0"/>
    <w:rPr>
      <w:color w:val="0000FF" w:themeColor="hyperlink"/>
      <w:u w:val="single"/>
    </w:rPr>
  </w:style>
  <w:style w:type="character" w:styleId="PlaceholderText">
    <w:name w:val="Placeholder Text"/>
    <w:basedOn w:val="DefaultParagraphFont"/>
    <w:uiPriority w:val="99"/>
    <w:semiHidden/>
    <w:rsid w:val="00D5175D"/>
    <w:rPr>
      <w:color w:val="808080"/>
    </w:rPr>
  </w:style>
  <w:style w:type="paragraph" w:styleId="FootnoteText">
    <w:name w:val="footnote text"/>
    <w:basedOn w:val="Normal"/>
    <w:link w:val="FootnoteTextChar"/>
    <w:uiPriority w:val="99"/>
    <w:semiHidden/>
    <w:unhideWhenUsed/>
    <w:rsid w:val="00872A4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72A41"/>
    <w:rPr>
      <w:sz w:val="20"/>
      <w:szCs w:val="20"/>
    </w:rPr>
  </w:style>
  <w:style w:type="character" w:styleId="FootnoteReference">
    <w:name w:val="footnote reference"/>
    <w:basedOn w:val="DefaultParagraphFont"/>
    <w:uiPriority w:val="99"/>
    <w:semiHidden/>
    <w:unhideWhenUsed/>
    <w:rsid w:val="00872A41"/>
    <w:rPr>
      <w:vertAlign w:val="superscript"/>
    </w:rPr>
  </w:style>
  <w:style w:type="character" w:styleId="FollowedHyperlink">
    <w:name w:val="FollowedHyperlink"/>
    <w:basedOn w:val="DefaultParagraphFont"/>
    <w:uiPriority w:val="99"/>
    <w:semiHidden/>
    <w:unhideWhenUsed/>
    <w:rsid w:val="00985632"/>
    <w:rPr>
      <w:color w:val="800080" w:themeColor="followedHyperlink"/>
      <w:u w:val="single"/>
    </w:rPr>
  </w:style>
  <w:style w:type="paragraph" w:styleId="EndnoteText">
    <w:name w:val="endnote text"/>
    <w:basedOn w:val="Normal"/>
    <w:link w:val="EndnoteTextChar"/>
    <w:uiPriority w:val="99"/>
    <w:semiHidden/>
    <w:unhideWhenUsed/>
    <w:rsid w:val="004C32A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C32AF"/>
    <w:rPr>
      <w:sz w:val="20"/>
      <w:szCs w:val="20"/>
    </w:rPr>
  </w:style>
  <w:style w:type="character" w:styleId="EndnoteReference">
    <w:name w:val="endnote reference"/>
    <w:basedOn w:val="DefaultParagraphFont"/>
    <w:uiPriority w:val="99"/>
    <w:semiHidden/>
    <w:unhideWhenUsed/>
    <w:rsid w:val="004C32AF"/>
    <w:rPr>
      <w:vertAlign w:val="superscript"/>
    </w:rPr>
  </w:style>
</w:styles>
</file>

<file path=word/webSettings.xml><?xml version="1.0" encoding="utf-8"?>
<w:webSettings xmlns:r="http://schemas.openxmlformats.org/officeDocument/2006/relationships" xmlns:w="http://schemas.openxmlformats.org/wordprocessingml/2006/main">
  <w:divs>
    <w:div w:id="109934347">
      <w:bodyDiv w:val="1"/>
      <w:marLeft w:val="0"/>
      <w:marRight w:val="0"/>
      <w:marTop w:val="0"/>
      <w:marBottom w:val="0"/>
      <w:divBdr>
        <w:top w:val="none" w:sz="0" w:space="0" w:color="auto"/>
        <w:left w:val="none" w:sz="0" w:space="0" w:color="auto"/>
        <w:bottom w:val="none" w:sz="0" w:space="0" w:color="auto"/>
        <w:right w:val="none" w:sz="0" w:space="0" w:color="auto"/>
      </w:divBdr>
      <w:divsChild>
        <w:div w:id="774715216">
          <w:marLeft w:val="0"/>
          <w:marRight w:val="0"/>
          <w:marTop w:val="0"/>
          <w:marBottom w:val="0"/>
          <w:divBdr>
            <w:top w:val="none" w:sz="0" w:space="0" w:color="auto"/>
            <w:left w:val="none" w:sz="0" w:space="0" w:color="auto"/>
            <w:bottom w:val="none" w:sz="0" w:space="0" w:color="auto"/>
            <w:right w:val="none" w:sz="0" w:space="0" w:color="auto"/>
          </w:divBdr>
          <w:divsChild>
            <w:div w:id="10689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306113">
      <w:bodyDiv w:val="1"/>
      <w:marLeft w:val="0"/>
      <w:marRight w:val="0"/>
      <w:marTop w:val="0"/>
      <w:marBottom w:val="0"/>
      <w:divBdr>
        <w:top w:val="none" w:sz="0" w:space="0" w:color="auto"/>
        <w:left w:val="none" w:sz="0" w:space="0" w:color="auto"/>
        <w:bottom w:val="none" w:sz="0" w:space="0" w:color="auto"/>
        <w:right w:val="none" w:sz="0" w:space="0" w:color="auto"/>
      </w:divBdr>
    </w:div>
    <w:div w:id="493840020">
      <w:bodyDiv w:val="1"/>
      <w:marLeft w:val="0"/>
      <w:marRight w:val="0"/>
      <w:marTop w:val="0"/>
      <w:marBottom w:val="0"/>
      <w:divBdr>
        <w:top w:val="none" w:sz="0" w:space="0" w:color="auto"/>
        <w:left w:val="none" w:sz="0" w:space="0" w:color="auto"/>
        <w:bottom w:val="none" w:sz="0" w:space="0" w:color="auto"/>
        <w:right w:val="none" w:sz="0" w:space="0" w:color="auto"/>
      </w:divBdr>
    </w:div>
    <w:div w:id="699671293">
      <w:bodyDiv w:val="1"/>
      <w:marLeft w:val="0"/>
      <w:marRight w:val="0"/>
      <w:marTop w:val="0"/>
      <w:marBottom w:val="0"/>
      <w:divBdr>
        <w:top w:val="none" w:sz="0" w:space="0" w:color="auto"/>
        <w:left w:val="none" w:sz="0" w:space="0" w:color="auto"/>
        <w:bottom w:val="none" w:sz="0" w:space="0" w:color="auto"/>
        <w:right w:val="none" w:sz="0" w:space="0" w:color="auto"/>
      </w:divBdr>
    </w:div>
    <w:div w:id="748503235">
      <w:bodyDiv w:val="1"/>
      <w:marLeft w:val="0"/>
      <w:marRight w:val="0"/>
      <w:marTop w:val="0"/>
      <w:marBottom w:val="0"/>
      <w:divBdr>
        <w:top w:val="none" w:sz="0" w:space="0" w:color="auto"/>
        <w:left w:val="none" w:sz="0" w:space="0" w:color="auto"/>
        <w:bottom w:val="none" w:sz="0" w:space="0" w:color="auto"/>
        <w:right w:val="none" w:sz="0" w:space="0" w:color="auto"/>
      </w:divBdr>
      <w:divsChild>
        <w:div w:id="1129129521">
          <w:marLeft w:val="0"/>
          <w:marRight w:val="0"/>
          <w:marTop w:val="0"/>
          <w:marBottom w:val="0"/>
          <w:divBdr>
            <w:top w:val="none" w:sz="0" w:space="0" w:color="auto"/>
            <w:left w:val="single" w:sz="48" w:space="0" w:color="FFFFFF"/>
            <w:bottom w:val="none" w:sz="0" w:space="0" w:color="auto"/>
            <w:right w:val="single" w:sz="48" w:space="0" w:color="FFFFFF"/>
          </w:divBdr>
          <w:divsChild>
            <w:div w:id="681667647">
              <w:marLeft w:val="0"/>
              <w:marRight w:val="0"/>
              <w:marTop w:val="0"/>
              <w:marBottom w:val="0"/>
              <w:divBdr>
                <w:top w:val="none" w:sz="0" w:space="0" w:color="auto"/>
                <w:left w:val="none" w:sz="0" w:space="0" w:color="auto"/>
                <w:bottom w:val="none" w:sz="0" w:space="0" w:color="auto"/>
                <w:right w:val="none" w:sz="0" w:space="0" w:color="auto"/>
              </w:divBdr>
              <w:divsChild>
                <w:div w:id="1532839104">
                  <w:marLeft w:val="0"/>
                  <w:marRight w:val="0"/>
                  <w:marTop w:val="0"/>
                  <w:marBottom w:val="0"/>
                  <w:divBdr>
                    <w:top w:val="none" w:sz="0" w:space="0" w:color="auto"/>
                    <w:left w:val="none" w:sz="0" w:space="0" w:color="auto"/>
                    <w:bottom w:val="none" w:sz="0" w:space="0" w:color="auto"/>
                    <w:right w:val="none" w:sz="0" w:space="0" w:color="auto"/>
                  </w:divBdr>
                  <w:divsChild>
                    <w:div w:id="2063093935">
                      <w:marLeft w:val="0"/>
                      <w:marRight w:val="0"/>
                      <w:marTop w:val="0"/>
                      <w:marBottom w:val="0"/>
                      <w:divBdr>
                        <w:top w:val="none" w:sz="0" w:space="0" w:color="auto"/>
                        <w:left w:val="none" w:sz="0" w:space="0" w:color="auto"/>
                        <w:bottom w:val="none" w:sz="0" w:space="0" w:color="auto"/>
                        <w:right w:val="none" w:sz="0" w:space="0" w:color="auto"/>
                      </w:divBdr>
                      <w:divsChild>
                        <w:div w:id="815803281">
                          <w:marLeft w:val="0"/>
                          <w:marRight w:val="0"/>
                          <w:marTop w:val="0"/>
                          <w:marBottom w:val="0"/>
                          <w:divBdr>
                            <w:top w:val="none" w:sz="0" w:space="0" w:color="auto"/>
                            <w:left w:val="none" w:sz="0" w:space="0" w:color="auto"/>
                            <w:bottom w:val="none" w:sz="0" w:space="0" w:color="auto"/>
                            <w:right w:val="none" w:sz="0" w:space="0" w:color="auto"/>
                          </w:divBdr>
                          <w:divsChild>
                            <w:div w:id="102710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4731176">
      <w:bodyDiv w:val="1"/>
      <w:marLeft w:val="0"/>
      <w:marRight w:val="0"/>
      <w:marTop w:val="0"/>
      <w:marBottom w:val="0"/>
      <w:divBdr>
        <w:top w:val="none" w:sz="0" w:space="0" w:color="auto"/>
        <w:left w:val="none" w:sz="0" w:space="0" w:color="auto"/>
        <w:bottom w:val="none" w:sz="0" w:space="0" w:color="auto"/>
        <w:right w:val="none" w:sz="0" w:space="0" w:color="auto"/>
      </w:divBdr>
    </w:div>
    <w:div w:id="1032073765">
      <w:bodyDiv w:val="1"/>
      <w:marLeft w:val="0"/>
      <w:marRight w:val="0"/>
      <w:marTop w:val="0"/>
      <w:marBottom w:val="0"/>
      <w:divBdr>
        <w:top w:val="none" w:sz="0" w:space="0" w:color="auto"/>
        <w:left w:val="none" w:sz="0" w:space="0" w:color="auto"/>
        <w:bottom w:val="none" w:sz="0" w:space="0" w:color="auto"/>
        <w:right w:val="none" w:sz="0" w:space="0" w:color="auto"/>
      </w:divBdr>
    </w:div>
    <w:div w:id="1179276117">
      <w:bodyDiv w:val="1"/>
      <w:marLeft w:val="0"/>
      <w:marRight w:val="0"/>
      <w:marTop w:val="0"/>
      <w:marBottom w:val="0"/>
      <w:divBdr>
        <w:top w:val="none" w:sz="0" w:space="0" w:color="auto"/>
        <w:left w:val="none" w:sz="0" w:space="0" w:color="auto"/>
        <w:bottom w:val="none" w:sz="0" w:space="0" w:color="auto"/>
        <w:right w:val="none" w:sz="0" w:space="0" w:color="auto"/>
      </w:divBdr>
    </w:div>
    <w:div w:id="1198810198">
      <w:bodyDiv w:val="1"/>
      <w:marLeft w:val="0"/>
      <w:marRight w:val="0"/>
      <w:marTop w:val="0"/>
      <w:marBottom w:val="0"/>
      <w:divBdr>
        <w:top w:val="none" w:sz="0" w:space="0" w:color="auto"/>
        <w:left w:val="none" w:sz="0" w:space="0" w:color="auto"/>
        <w:bottom w:val="none" w:sz="0" w:space="0" w:color="auto"/>
        <w:right w:val="none" w:sz="0" w:space="0" w:color="auto"/>
      </w:divBdr>
      <w:divsChild>
        <w:div w:id="668489022">
          <w:marLeft w:val="3"/>
          <w:marRight w:val="3"/>
          <w:marTop w:val="0"/>
          <w:marBottom w:val="0"/>
          <w:divBdr>
            <w:top w:val="single" w:sz="48" w:space="0" w:color="FFFFFF"/>
            <w:left w:val="single" w:sz="48" w:space="0" w:color="FFFFFF"/>
            <w:bottom w:val="single" w:sz="48" w:space="0" w:color="FFFFFF"/>
            <w:right w:val="single" w:sz="48" w:space="0" w:color="FFFFFF"/>
          </w:divBdr>
          <w:divsChild>
            <w:div w:id="608926363">
              <w:marLeft w:val="0"/>
              <w:marRight w:val="0"/>
              <w:marTop w:val="0"/>
              <w:marBottom w:val="0"/>
              <w:divBdr>
                <w:top w:val="none" w:sz="0" w:space="0" w:color="auto"/>
                <w:left w:val="none" w:sz="0" w:space="0" w:color="auto"/>
                <w:bottom w:val="none" w:sz="0" w:space="0" w:color="auto"/>
                <w:right w:val="none" w:sz="0" w:space="0" w:color="auto"/>
              </w:divBdr>
              <w:divsChild>
                <w:div w:id="648486425">
                  <w:marLeft w:val="0"/>
                  <w:marRight w:val="0"/>
                  <w:marTop w:val="0"/>
                  <w:marBottom w:val="0"/>
                  <w:divBdr>
                    <w:top w:val="none" w:sz="0" w:space="0" w:color="auto"/>
                    <w:left w:val="none" w:sz="0" w:space="0" w:color="auto"/>
                    <w:bottom w:val="none" w:sz="0" w:space="0" w:color="auto"/>
                    <w:right w:val="none" w:sz="0" w:space="0" w:color="auto"/>
                  </w:divBdr>
                  <w:divsChild>
                    <w:div w:id="1807314305">
                      <w:marLeft w:val="0"/>
                      <w:marRight w:val="-100"/>
                      <w:marTop w:val="0"/>
                      <w:marBottom w:val="0"/>
                      <w:divBdr>
                        <w:top w:val="none" w:sz="0" w:space="0" w:color="auto"/>
                        <w:left w:val="none" w:sz="0" w:space="0" w:color="auto"/>
                        <w:bottom w:val="none" w:sz="0" w:space="0" w:color="auto"/>
                        <w:right w:val="none" w:sz="0" w:space="0" w:color="auto"/>
                      </w:divBdr>
                      <w:divsChild>
                        <w:div w:id="571739947">
                          <w:marLeft w:val="25"/>
                          <w:marRight w:val="0"/>
                          <w:marTop w:val="0"/>
                          <w:marBottom w:val="0"/>
                          <w:divBdr>
                            <w:top w:val="none" w:sz="0" w:space="0" w:color="auto"/>
                            <w:left w:val="none" w:sz="0" w:space="0" w:color="auto"/>
                            <w:bottom w:val="none" w:sz="0" w:space="0" w:color="auto"/>
                            <w:right w:val="none" w:sz="0" w:space="0" w:color="auto"/>
                          </w:divBdr>
                          <w:divsChild>
                            <w:div w:id="344089928">
                              <w:marLeft w:val="0"/>
                              <w:marRight w:val="0"/>
                              <w:marTop w:val="0"/>
                              <w:marBottom w:val="0"/>
                              <w:divBdr>
                                <w:top w:val="none" w:sz="0" w:space="0" w:color="auto"/>
                                <w:left w:val="none" w:sz="0" w:space="0" w:color="auto"/>
                                <w:bottom w:val="none" w:sz="0" w:space="0" w:color="auto"/>
                                <w:right w:val="none" w:sz="0" w:space="0" w:color="auto"/>
                              </w:divBdr>
                              <w:divsChild>
                                <w:div w:id="17723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3244963">
      <w:bodyDiv w:val="1"/>
      <w:marLeft w:val="0"/>
      <w:marRight w:val="0"/>
      <w:marTop w:val="0"/>
      <w:marBottom w:val="0"/>
      <w:divBdr>
        <w:top w:val="none" w:sz="0" w:space="0" w:color="auto"/>
        <w:left w:val="none" w:sz="0" w:space="0" w:color="auto"/>
        <w:bottom w:val="none" w:sz="0" w:space="0" w:color="auto"/>
        <w:right w:val="none" w:sz="0" w:space="0" w:color="auto"/>
      </w:divBdr>
      <w:divsChild>
        <w:div w:id="246697714">
          <w:marLeft w:val="0"/>
          <w:marRight w:val="0"/>
          <w:marTop w:val="0"/>
          <w:marBottom w:val="0"/>
          <w:divBdr>
            <w:top w:val="none" w:sz="0" w:space="0" w:color="auto"/>
            <w:left w:val="none" w:sz="0" w:space="0" w:color="auto"/>
            <w:bottom w:val="none" w:sz="0" w:space="0" w:color="auto"/>
            <w:right w:val="none" w:sz="0" w:space="0" w:color="auto"/>
          </w:divBdr>
          <w:divsChild>
            <w:div w:id="295064736">
              <w:marLeft w:val="0"/>
              <w:marRight w:val="0"/>
              <w:marTop w:val="0"/>
              <w:marBottom w:val="0"/>
              <w:divBdr>
                <w:top w:val="none" w:sz="0" w:space="0" w:color="auto"/>
                <w:left w:val="none" w:sz="0" w:space="0" w:color="auto"/>
                <w:bottom w:val="none" w:sz="0" w:space="0" w:color="auto"/>
                <w:right w:val="none" w:sz="0" w:space="0" w:color="auto"/>
              </w:divBdr>
              <w:divsChild>
                <w:div w:id="1204055508">
                  <w:marLeft w:val="0"/>
                  <w:marRight w:val="0"/>
                  <w:marTop w:val="0"/>
                  <w:marBottom w:val="0"/>
                  <w:divBdr>
                    <w:top w:val="none" w:sz="0" w:space="0" w:color="auto"/>
                    <w:left w:val="none" w:sz="0" w:space="0" w:color="auto"/>
                    <w:bottom w:val="none" w:sz="0" w:space="0" w:color="auto"/>
                    <w:right w:val="none" w:sz="0" w:space="0" w:color="auto"/>
                  </w:divBdr>
                  <w:divsChild>
                    <w:div w:id="1390688795">
                      <w:marLeft w:val="0"/>
                      <w:marRight w:val="0"/>
                      <w:marTop w:val="0"/>
                      <w:marBottom w:val="0"/>
                      <w:divBdr>
                        <w:top w:val="none" w:sz="0" w:space="0" w:color="auto"/>
                        <w:left w:val="none" w:sz="0" w:space="0" w:color="auto"/>
                        <w:bottom w:val="none" w:sz="0" w:space="0" w:color="auto"/>
                        <w:right w:val="none" w:sz="0" w:space="0" w:color="auto"/>
                      </w:divBdr>
                      <w:divsChild>
                        <w:div w:id="198215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1942694">
      <w:bodyDiv w:val="1"/>
      <w:marLeft w:val="0"/>
      <w:marRight w:val="0"/>
      <w:marTop w:val="0"/>
      <w:marBottom w:val="0"/>
      <w:divBdr>
        <w:top w:val="none" w:sz="0" w:space="0" w:color="auto"/>
        <w:left w:val="none" w:sz="0" w:space="0" w:color="auto"/>
        <w:bottom w:val="none" w:sz="0" w:space="0" w:color="auto"/>
        <w:right w:val="none" w:sz="0" w:space="0" w:color="auto"/>
      </w:divBdr>
    </w:div>
    <w:div w:id="1442262386">
      <w:bodyDiv w:val="1"/>
      <w:marLeft w:val="0"/>
      <w:marRight w:val="0"/>
      <w:marTop w:val="0"/>
      <w:marBottom w:val="0"/>
      <w:divBdr>
        <w:top w:val="none" w:sz="0" w:space="0" w:color="auto"/>
        <w:left w:val="none" w:sz="0" w:space="0" w:color="auto"/>
        <w:bottom w:val="none" w:sz="0" w:space="0" w:color="auto"/>
        <w:right w:val="none" w:sz="0" w:space="0" w:color="auto"/>
      </w:divBdr>
    </w:div>
    <w:div w:id="1502810878">
      <w:bodyDiv w:val="1"/>
      <w:marLeft w:val="0"/>
      <w:marRight w:val="0"/>
      <w:marTop w:val="0"/>
      <w:marBottom w:val="0"/>
      <w:divBdr>
        <w:top w:val="none" w:sz="0" w:space="0" w:color="auto"/>
        <w:left w:val="none" w:sz="0" w:space="0" w:color="auto"/>
        <w:bottom w:val="none" w:sz="0" w:space="0" w:color="auto"/>
        <w:right w:val="none" w:sz="0" w:space="0" w:color="auto"/>
      </w:divBdr>
    </w:div>
    <w:div w:id="1650943782">
      <w:bodyDiv w:val="1"/>
      <w:marLeft w:val="0"/>
      <w:marRight w:val="0"/>
      <w:marTop w:val="0"/>
      <w:marBottom w:val="0"/>
      <w:divBdr>
        <w:top w:val="none" w:sz="0" w:space="0" w:color="auto"/>
        <w:left w:val="none" w:sz="0" w:space="0" w:color="auto"/>
        <w:bottom w:val="none" w:sz="0" w:space="0" w:color="auto"/>
        <w:right w:val="none" w:sz="0" w:space="0" w:color="auto"/>
      </w:divBdr>
    </w:div>
    <w:div w:id="1690524128">
      <w:bodyDiv w:val="1"/>
      <w:marLeft w:val="0"/>
      <w:marRight w:val="0"/>
      <w:marTop w:val="0"/>
      <w:marBottom w:val="0"/>
      <w:divBdr>
        <w:top w:val="none" w:sz="0" w:space="0" w:color="auto"/>
        <w:left w:val="none" w:sz="0" w:space="0" w:color="auto"/>
        <w:bottom w:val="none" w:sz="0" w:space="0" w:color="auto"/>
        <w:right w:val="none" w:sz="0" w:space="0" w:color="auto"/>
      </w:divBdr>
    </w:div>
    <w:div w:id="1722368152">
      <w:bodyDiv w:val="1"/>
      <w:marLeft w:val="0"/>
      <w:marRight w:val="0"/>
      <w:marTop w:val="0"/>
      <w:marBottom w:val="0"/>
      <w:divBdr>
        <w:top w:val="none" w:sz="0" w:space="0" w:color="auto"/>
        <w:left w:val="none" w:sz="0" w:space="0" w:color="auto"/>
        <w:bottom w:val="none" w:sz="0" w:space="0" w:color="auto"/>
        <w:right w:val="none" w:sz="0" w:space="0" w:color="auto"/>
      </w:divBdr>
    </w:div>
    <w:div w:id="1767265270">
      <w:bodyDiv w:val="1"/>
      <w:marLeft w:val="0"/>
      <w:marRight w:val="0"/>
      <w:marTop w:val="0"/>
      <w:marBottom w:val="0"/>
      <w:divBdr>
        <w:top w:val="none" w:sz="0" w:space="0" w:color="auto"/>
        <w:left w:val="none" w:sz="0" w:space="0" w:color="auto"/>
        <w:bottom w:val="none" w:sz="0" w:space="0" w:color="auto"/>
        <w:right w:val="none" w:sz="0" w:space="0" w:color="auto"/>
      </w:divBdr>
      <w:divsChild>
        <w:div w:id="428083880">
          <w:marLeft w:val="0"/>
          <w:marRight w:val="0"/>
          <w:marTop w:val="0"/>
          <w:marBottom w:val="0"/>
          <w:divBdr>
            <w:top w:val="none" w:sz="0" w:space="0" w:color="auto"/>
            <w:left w:val="none" w:sz="0" w:space="0" w:color="auto"/>
            <w:bottom w:val="none" w:sz="0" w:space="0" w:color="auto"/>
            <w:right w:val="none" w:sz="0" w:space="0" w:color="auto"/>
          </w:divBdr>
          <w:divsChild>
            <w:div w:id="96298312">
              <w:marLeft w:val="0"/>
              <w:marRight w:val="0"/>
              <w:marTop w:val="0"/>
              <w:marBottom w:val="0"/>
              <w:divBdr>
                <w:top w:val="none" w:sz="0" w:space="0" w:color="auto"/>
                <w:left w:val="none" w:sz="0" w:space="0" w:color="auto"/>
                <w:bottom w:val="none" w:sz="0" w:space="0" w:color="auto"/>
                <w:right w:val="none" w:sz="0" w:space="0" w:color="auto"/>
              </w:divBdr>
              <w:divsChild>
                <w:div w:id="462238183">
                  <w:marLeft w:val="0"/>
                  <w:marRight w:val="0"/>
                  <w:marTop w:val="0"/>
                  <w:marBottom w:val="0"/>
                  <w:divBdr>
                    <w:top w:val="none" w:sz="0" w:space="0" w:color="auto"/>
                    <w:left w:val="none" w:sz="0" w:space="0" w:color="auto"/>
                    <w:bottom w:val="none" w:sz="0" w:space="0" w:color="auto"/>
                    <w:right w:val="none" w:sz="0" w:space="0" w:color="auto"/>
                  </w:divBdr>
                  <w:divsChild>
                    <w:div w:id="435248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7531266">
      <w:bodyDiv w:val="1"/>
      <w:marLeft w:val="0"/>
      <w:marRight w:val="0"/>
      <w:marTop w:val="0"/>
      <w:marBottom w:val="0"/>
      <w:divBdr>
        <w:top w:val="none" w:sz="0" w:space="0" w:color="auto"/>
        <w:left w:val="none" w:sz="0" w:space="0" w:color="auto"/>
        <w:bottom w:val="none" w:sz="0" w:space="0" w:color="auto"/>
        <w:right w:val="none" w:sz="0" w:space="0" w:color="auto"/>
      </w:divBdr>
      <w:divsChild>
        <w:div w:id="1112630205">
          <w:marLeft w:val="0"/>
          <w:marRight w:val="0"/>
          <w:marTop w:val="100"/>
          <w:marBottom w:val="100"/>
          <w:divBdr>
            <w:top w:val="none" w:sz="0" w:space="0" w:color="auto"/>
            <w:left w:val="none" w:sz="0" w:space="0" w:color="auto"/>
            <w:bottom w:val="none" w:sz="0" w:space="0" w:color="auto"/>
            <w:right w:val="none" w:sz="0" w:space="0" w:color="auto"/>
          </w:divBdr>
          <w:divsChild>
            <w:div w:id="1986080212">
              <w:marLeft w:val="0"/>
              <w:marRight w:val="0"/>
              <w:marTop w:val="0"/>
              <w:marBottom w:val="0"/>
              <w:divBdr>
                <w:top w:val="none" w:sz="0" w:space="0" w:color="auto"/>
                <w:left w:val="none" w:sz="0" w:space="0" w:color="auto"/>
                <w:bottom w:val="none" w:sz="0" w:space="0" w:color="auto"/>
                <w:right w:val="none" w:sz="0" w:space="0" w:color="auto"/>
              </w:divBdr>
              <w:divsChild>
                <w:div w:id="98659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696604">
      <w:bodyDiv w:val="1"/>
      <w:marLeft w:val="0"/>
      <w:marRight w:val="0"/>
      <w:marTop w:val="0"/>
      <w:marBottom w:val="0"/>
      <w:divBdr>
        <w:top w:val="none" w:sz="0" w:space="0" w:color="auto"/>
        <w:left w:val="none" w:sz="0" w:space="0" w:color="auto"/>
        <w:bottom w:val="none" w:sz="0" w:space="0" w:color="auto"/>
        <w:right w:val="none" w:sz="0" w:space="0" w:color="auto"/>
      </w:divBdr>
    </w:div>
    <w:div w:id="2024896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348EDA-FCE7-4C70-8812-688218E68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351</Words>
  <Characters>1871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Benjamin Birt</dc:creator>
  <cp:lastModifiedBy>Rossart</cp:lastModifiedBy>
  <cp:revision>2</cp:revision>
  <cp:lastPrinted>2012-05-31T12:50:00Z</cp:lastPrinted>
  <dcterms:created xsi:type="dcterms:W3CDTF">2013-10-18T16:13:00Z</dcterms:created>
  <dcterms:modified xsi:type="dcterms:W3CDTF">2013-10-18T16:13:00Z</dcterms:modified>
</cp:coreProperties>
</file>